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FD5CD" w14:textId="523A8342" w:rsidR="00FA1481" w:rsidRDefault="00C03071" w:rsidP="00E40896">
      <w:pPr>
        <w:jc w:val="center"/>
        <w:rPr>
          <w:sz w:val="36"/>
          <w:szCs w:val="36"/>
        </w:rPr>
      </w:pPr>
      <w:r>
        <w:rPr>
          <w:noProof/>
          <w:sz w:val="36"/>
          <w:szCs w:val="36"/>
        </w:rPr>
        <w:drawing>
          <wp:inline distT="0" distB="0" distL="0" distR="0" wp14:anchorId="631A663C" wp14:editId="7C07CC6E">
            <wp:extent cx="3204845" cy="61214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845" cy="612140"/>
                    </a:xfrm>
                    <a:prstGeom prst="rect">
                      <a:avLst/>
                    </a:prstGeom>
                    <a:noFill/>
                    <a:ln>
                      <a:noFill/>
                    </a:ln>
                  </pic:spPr>
                </pic:pic>
              </a:graphicData>
            </a:graphic>
          </wp:inline>
        </w:drawing>
      </w:r>
    </w:p>
    <w:p w14:paraId="454A0405" w14:textId="77777777" w:rsidR="00CE6EAA" w:rsidRPr="00BF1BF9" w:rsidRDefault="00066B66"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438918E5"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7D8CE44D" w14:textId="77777777" w:rsidR="00FF3503" w:rsidRPr="00B77E40" w:rsidRDefault="00066B66" w:rsidP="00FF3503">
      <w:pPr>
        <w:spacing w:before="100" w:beforeAutospacing="1" w:after="100" w:afterAutospacing="1"/>
        <w:jc w:val="center"/>
        <w:rPr>
          <w:rFonts w:ascii="Myriad Pro" w:hAnsi="Myriad Pro"/>
          <w:b/>
          <w:sz w:val="22"/>
          <w:szCs w:val="22"/>
        </w:rPr>
      </w:pPr>
      <w:r>
        <w:rPr>
          <w:rFonts w:ascii="Myriad Pro" w:hAnsi="Myriad Pro"/>
          <w:b/>
          <w:sz w:val="22"/>
          <w:szCs w:val="22"/>
        </w:rPr>
        <w:t>D</w:t>
      </w:r>
      <w:r w:rsidRPr="00066B66">
        <w:rPr>
          <w:rFonts w:ascii="Myriad Pro" w:hAnsi="Myriad Pro"/>
          <w:b/>
          <w:sz w:val="22"/>
          <w:szCs w:val="22"/>
        </w:rPr>
        <w:t>"</w:t>
      </w:r>
      <w:r>
        <w:rPr>
          <w:rFonts w:ascii="Myriad Pro" w:hAnsi="Myriad Pro"/>
          <w:b/>
          <w:sz w:val="22"/>
          <w:szCs w:val="22"/>
        </w:rPr>
        <w:t xml:space="preserve"> discontinuity structure beneath the North Atlantic from </w:t>
      </w:r>
      <w:r w:rsidRPr="00066B66">
        <w:rPr>
          <w:rFonts w:ascii="Myriad Pro" w:hAnsi="Myriad Pro"/>
          <w:b/>
          <w:i/>
          <w:sz w:val="22"/>
          <w:szCs w:val="22"/>
        </w:rPr>
        <w:t>Scd</w:t>
      </w:r>
      <w:r>
        <w:rPr>
          <w:rFonts w:ascii="Myriad Pro" w:hAnsi="Myriad Pro"/>
          <w:b/>
          <w:sz w:val="22"/>
          <w:szCs w:val="22"/>
        </w:rPr>
        <w:t xml:space="preserve"> observations</w:t>
      </w:r>
    </w:p>
    <w:p w14:paraId="211F5962" w14:textId="77777777" w:rsidR="00FF3503" w:rsidRDefault="00066B66" w:rsidP="00FF3503">
      <w:pPr>
        <w:spacing w:before="100" w:beforeAutospacing="1" w:after="100" w:afterAutospacing="1"/>
        <w:jc w:val="center"/>
        <w:rPr>
          <w:rFonts w:ascii="Myriad Pro" w:hAnsi="Myriad Pro"/>
          <w:sz w:val="22"/>
          <w:szCs w:val="22"/>
        </w:rPr>
      </w:pPr>
      <w:r>
        <w:rPr>
          <w:rFonts w:ascii="Myriad Pro" w:hAnsi="Myriad Pro"/>
          <w:sz w:val="22"/>
          <w:szCs w:val="22"/>
        </w:rPr>
        <w:t>Yao Yao</w:t>
      </w:r>
      <w:r w:rsidRPr="00066B66">
        <w:rPr>
          <w:rFonts w:ascii="Myriad Pro" w:hAnsi="Myriad Pro"/>
          <w:sz w:val="22"/>
          <w:szCs w:val="22"/>
          <w:vertAlign w:val="superscript"/>
        </w:rPr>
        <w:t>1</w:t>
      </w:r>
      <w:r>
        <w:rPr>
          <w:rFonts w:ascii="Myriad Pro" w:hAnsi="Myriad Pro"/>
          <w:sz w:val="22"/>
          <w:szCs w:val="22"/>
        </w:rPr>
        <w:t>, Stefanie Whittaker</w:t>
      </w:r>
      <w:r w:rsidRPr="00066B66">
        <w:rPr>
          <w:rFonts w:ascii="Myriad Pro" w:hAnsi="Myriad Pro"/>
          <w:sz w:val="22"/>
          <w:szCs w:val="22"/>
          <w:vertAlign w:val="superscript"/>
        </w:rPr>
        <w:t>2</w:t>
      </w:r>
      <w:r>
        <w:rPr>
          <w:rFonts w:ascii="Myriad Pro" w:hAnsi="Myriad Pro"/>
          <w:sz w:val="22"/>
          <w:szCs w:val="22"/>
        </w:rPr>
        <w:t>, Michael S. Thorne</w:t>
      </w:r>
      <w:r w:rsidRPr="00066B66">
        <w:rPr>
          <w:rFonts w:ascii="Myriad Pro" w:hAnsi="Myriad Pro"/>
          <w:sz w:val="22"/>
          <w:szCs w:val="22"/>
          <w:vertAlign w:val="superscript"/>
        </w:rPr>
        <w:t>1</w:t>
      </w:r>
    </w:p>
    <w:p w14:paraId="4AB4BE5F" w14:textId="77777777" w:rsidR="007E121E" w:rsidRPr="00B77E40" w:rsidRDefault="007E121E" w:rsidP="007E121E">
      <w:pPr>
        <w:spacing w:before="100" w:beforeAutospacing="1" w:after="100" w:afterAutospacing="1"/>
        <w:jc w:val="center"/>
        <w:rPr>
          <w:rFonts w:ascii="Myriad Pro" w:hAnsi="Myriad Pro"/>
          <w:sz w:val="18"/>
          <w:szCs w:val="18"/>
        </w:rPr>
      </w:pPr>
      <w:r w:rsidRPr="007E121E">
        <w:rPr>
          <w:rFonts w:ascii="Myriad Pro" w:hAnsi="Myriad Pro"/>
          <w:sz w:val="18"/>
          <w:szCs w:val="18"/>
          <w:vertAlign w:val="superscript"/>
        </w:rPr>
        <w:t>1</w:t>
      </w:r>
      <w:r>
        <w:rPr>
          <w:rFonts w:ascii="Myriad Pro" w:hAnsi="Myriad Pro"/>
          <w:sz w:val="18"/>
          <w:szCs w:val="18"/>
        </w:rPr>
        <w:t xml:space="preserve">Department of Geology and Geophysics, University of Utah, Salt Lake City, UT, USA, </w:t>
      </w:r>
      <w:r w:rsidRPr="007E121E">
        <w:rPr>
          <w:rFonts w:ascii="Myriad Pro" w:hAnsi="Myriad Pro"/>
          <w:sz w:val="18"/>
          <w:szCs w:val="18"/>
          <w:vertAlign w:val="superscript"/>
        </w:rPr>
        <w:t>2</w:t>
      </w:r>
      <w:r>
        <w:rPr>
          <w:rFonts w:ascii="Myriad Pro" w:hAnsi="Myriad Pro"/>
          <w:sz w:val="18"/>
          <w:szCs w:val="18"/>
        </w:rPr>
        <w:t>Department of Geosciences, University of Alaska Fairbanks, Fairbanks, AK, USA</w:t>
      </w:r>
    </w:p>
    <w:p w14:paraId="12F81E14"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53A69764" w14:textId="77777777" w:rsidR="00094365" w:rsidRPr="00CE6EAA" w:rsidRDefault="00094365" w:rsidP="000B2E64">
      <w:pPr>
        <w:spacing w:before="100" w:beforeAutospacing="1" w:after="100" w:afterAutospacing="1"/>
        <w:jc w:val="center"/>
        <w:rPr>
          <w:rFonts w:ascii="Myriad Pro" w:hAnsi="Myriad Pro"/>
          <w:sz w:val="22"/>
          <w:szCs w:val="22"/>
        </w:rPr>
      </w:pPr>
    </w:p>
    <w:p w14:paraId="390AC506"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6D354E05" w14:textId="77777777" w:rsidR="00E43D2D" w:rsidRPr="00E40896" w:rsidRDefault="00E43D2D" w:rsidP="00111843">
      <w:pPr>
        <w:rPr>
          <w:rFonts w:ascii="Myriad Pro" w:hAnsi="Myriad Pro"/>
        </w:rPr>
      </w:pPr>
    </w:p>
    <w:p w14:paraId="30FF03AA" w14:textId="1650C941" w:rsidR="00111843" w:rsidRPr="00CE6EAA" w:rsidRDefault="00B6040D" w:rsidP="00111843">
      <w:pPr>
        <w:ind w:left="720"/>
        <w:rPr>
          <w:rFonts w:ascii="Myriad Pro" w:hAnsi="Myriad Pro"/>
          <w:sz w:val="22"/>
          <w:szCs w:val="22"/>
        </w:rPr>
      </w:pPr>
      <w:r>
        <w:rPr>
          <w:rFonts w:ascii="Myriad Pro" w:hAnsi="Myriad Pro"/>
          <w:sz w:val="22"/>
          <w:szCs w:val="22"/>
        </w:rPr>
        <w:t>Figures S1 to S</w:t>
      </w:r>
      <w:r w:rsidR="001F76A2">
        <w:rPr>
          <w:rFonts w:ascii="Myriad Pro" w:hAnsi="Myriad Pro"/>
          <w:sz w:val="22"/>
          <w:szCs w:val="22"/>
        </w:rPr>
        <w:t>1</w:t>
      </w:r>
      <w:r w:rsidR="008F73A4">
        <w:rPr>
          <w:rFonts w:ascii="Myriad Pro" w:hAnsi="Myriad Pro"/>
          <w:sz w:val="22"/>
          <w:szCs w:val="22"/>
        </w:rPr>
        <w:t>3</w:t>
      </w:r>
    </w:p>
    <w:p w14:paraId="423C4F53" w14:textId="77777777" w:rsidR="00111843" w:rsidRPr="00CE6EAA" w:rsidRDefault="009430C8" w:rsidP="00111843">
      <w:pPr>
        <w:ind w:left="720"/>
        <w:rPr>
          <w:rFonts w:ascii="Myriad Pro" w:hAnsi="Myriad Pro"/>
          <w:sz w:val="22"/>
          <w:szCs w:val="22"/>
        </w:rPr>
      </w:pPr>
      <w:r>
        <w:rPr>
          <w:rFonts w:ascii="Myriad Pro" w:hAnsi="Myriad Pro"/>
          <w:sz w:val="22"/>
          <w:szCs w:val="22"/>
        </w:rPr>
        <w:t>Tables S1 to S2</w:t>
      </w:r>
      <w:r w:rsidR="00AA76F3">
        <w:rPr>
          <w:rFonts w:ascii="Myriad Pro" w:hAnsi="Myriad Pro"/>
          <w:sz w:val="22"/>
          <w:szCs w:val="22"/>
        </w:rPr>
        <w:t xml:space="preserve"> </w:t>
      </w:r>
    </w:p>
    <w:p w14:paraId="1EBBF055" w14:textId="77777777" w:rsidR="00111843" w:rsidRDefault="00111843" w:rsidP="00FF3503">
      <w:pPr>
        <w:spacing w:before="100" w:beforeAutospacing="1" w:after="100" w:afterAutospacing="1"/>
        <w:rPr>
          <w:rFonts w:ascii="Myriad Pro" w:hAnsi="Myriad Pro"/>
          <w:b/>
          <w:bCs/>
          <w:szCs w:val="24"/>
        </w:rPr>
      </w:pPr>
    </w:p>
    <w:p w14:paraId="2AFFA3CE"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C3BCEC8" w14:textId="77777777" w:rsidR="003A3E34" w:rsidRDefault="003A3E34" w:rsidP="00FF3503">
      <w:pPr>
        <w:spacing w:before="100" w:beforeAutospacing="1" w:after="100" w:afterAutospacing="1"/>
        <w:rPr>
          <w:rFonts w:ascii="Myriad Pro" w:hAnsi="Myriad Pro"/>
          <w:sz w:val="22"/>
          <w:szCs w:val="22"/>
        </w:rPr>
      </w:pPr>
      <w:r>
        <w:rPr>
          <w:rFonts w:ascii="Myriad Pro" w:hAnsi="Myriad Pro"/>
          <w:sz w:val="22"/>
          <w:szCs w:val="22"/>
        </w:rPr>
        <w:t xml:space="preserve">The supporting figures and tables provide additional information to the main article. </w:t>
      </w:r>
    </w:p>
    <w:p w14:paraId="0D78AA4C" w14:textId="77777777" w:rsidR="00015F74" w:rsidRPr="00E40896" w:rsidRDefault="00015F74">
      <w:pPr>
        <w:rPr>
          <w:rFonts w:ascii="Myriad Pro" w:hAnsi="Myriad Pro"/>
          <w:b/>
        </w:rPr>
      </w:pPr>
    </w:p>
    <w:p w14:paraId="6929DEB4" w14:textId="77777777" w:rsidR="002C030F" w:rsidRPr="00E40896" w:rsidRDefault="00024A5A">
      <w:pPr>
        <w:rPr>
          <w:rFonts w:ascii="Myriad Pro" w:hAnsi="Myriad Pro"/>
        </w:rPr>
      </w:pPr>
      <w:r>
        <w:rPr>
          <w:rFonts w:ascii="Myriad Pro" w:hAnsi="Myriad Pro"/>
        </w:rPr>
        <w:br w:type="page"/>
      </w:r>
    </w:p>
    <w:p w14:paraId="065188F8" w14:textId="77777777" w:rsidR="0020183F" w:rsidRDefault="0020183F"/>
    <w:p w14:paraId="010042F3" w14:textId="77777777" w:rsidR="003E1980" w:rsidRPr="00CE6EAA" w:rsidRDefault="003E1980" w:rsidP="009A5287">
      <w:pPr>
        <w:pStyle w:val="SMcaption"/>
        <w:rPr>
          <w:rFonts w:ascii="Myriad Pro" w:hAnsi="Myriad Pro"/>
        </w:rPr>
      </w:pPr>
    </w:p>
    <w:p w14:paraId="0215283E" w14:textId="6615AE69" w:rsidR="003E1980" w:rsidRPr="005314B5" w:rsidRDefault="004A0908" w:rsidP="004A0908">
      <w:pPr>
        <w:pStyle w:val="SMcaption"/>
        <w:jc w:val="center"/>
        <w:rPr>
          <w:rFonts w:ascii="Myriad Pro" w:hAnsi="Myriad Pro"/>
          <w:sz w:val="22"/>
          <w:szCs w:val="22"/>
        </w:rPr>
      </w:pPr>
      <w:r>
        <w:rPr>
          <w:rFonts w:ascii="Myriad Pro" w:hAnsi="Myriad Pro"/>
          <w:noProof/>
          <w:sz w:val="22"/>
          <w:szCs w:val="22"/>
        </w:rPr>
        <w:drawing>
          <wp:inline distT="0" distB="0" distL="0" distR="0" wp14:anchorId="68D0D99E" wp14:editId="4A931C6D">
            <wp:extent cx="4737100" cy="13589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1_GRL_2014.eps"/>
                    <pic:cNvPicPr/>
                  </pic:nvPicPr>
                  <pic:blipFill>
                    <a:blip r:embed="rId10">
                      <a:extLst>
                        <a:ext uri="{28A0092B-C50C-407E-A947-70E740481C1C}">
                          <a14:useLocalDpi xmlns:a14="http://schemas.microsoft.com/office/drawing/2010/main" val="0"/>
                        </a:ext>
                      </a:extLst>
                    </a:blip>
                    <a:stretch>
                      <a:fillRect/>
                    </a:stretch>
                  </pic:blipFill>
                  <pic:spPr>
                    <a:xfrm>
                      <a:off x="0" y="0"/>
                      <a:ext cx="4737100" cy="1358900"/>
                    </a:xfrm>
                    <a:prstGeom prst="rect">
                      <a:avLst/>
                    </a:prstGeom>
                  </pic:spPr>
                </pic:pic>
              </a:graphicData>
            </a:graphic>
          </wp:inline>
        </w:drawing>
      </w:r>
    </w:p>
    <w:p w14:paraId="65DEB64D" w14:textId="022C0ECF" w:rsidR="00D1179C" w:rsidRPr="001209A5" w:rsidRDefault="00227D86" w:rsidP="00D1179C">
      <w:pPr>
        <w:pStyle w:val="SMHeading"/>
        <w:jc w:val="both"/>
        <w:rPr>
          <w:rFonts w:ascii="Myriad Pro Cond" w:hAnsi="Myriad Pro Cond"/>
          <w:b w:val="0"/>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7957E5" w:rsidRPr="007957E5">
        <w:rPr>
          <w:rFonts w:ascii="Myriad Pro" w:hAnsi="Myriad Pro"/>
          <w:b w:val="0"/>
          <w:sz w:val="22"/>
          <w:szCs w:val="22"/>
        </w:rPr>
        <w:t>The three types of models are type a) A positive velocity increase at the top of the D" discontinuity which is continued down to the CMB; type b) A positive velocity increase at the top of the D" discontinuity followed by a negative velocity gradient down to the CMB; and t</w:t>
      </w:r>
      <w:r w:rsidR="00AF50B2">
        <w:rPr>
          <w:rFonts w:ascii="Myriad Pro" w:hAnsi="Myriad Pro"/>
          <w:b w:val="0"/>
          <w:sz w:val="22"/>
          <w:szCs w:val="22"/>
        </w:rPr>
        <w:t>ype c) The same as t</w:t>
      </w:r>
      <w:r w:rsidR="00232073">
        <w:rPr>
          <w:rFonts w:ascii="Myriad Pro" w:hAnsi="Myriad Pro"/>
          <w:b w:val="0"/>
          <w:sz w:val="22"/>
          <w:szCs w:val="22"/>
        </w:rPr>
        <w:softHyphen/>
      </w:r>
      <w:r w:rsidR="007957E5" w:rsidRPr="007957E5">
        <w:rPr>
          <w:rFonts w:ascii="Myriad Pro" w:hAnsi="Myriad Pro"/>
          <w:b w:val="0"/>
          <w:sz w:val="22"/>
          <w:szCs w:val="22"/>
        </w:rPr>
        <w:t xml:space="preserve">ype b, except this model also has a negative velocity gradient starting at 200 km above the D" discontinuity. For each model type, we changed the position of the D" discontinuity from 150 to 375 km above the CMB in 25 km increments and changed the </w:t>
      </w:r>
      <w:r w:rsidR="007957E5" w:rsidRPr="007957E5">
        <w:rPr>
          <w:rFonts w:ascii="Myriad Pro" w:hAnsi="Myriad Pro"/>
          <w:b w:val="0"/>
          <w:i/>
          <w:sz w:val="22"/>
          <w:szCs w:val="22"/>
        </w:rPr>
        <w:t>S</w:t>
      </w:r>
      <w:r w:rsidR="007957E5" w:rsidRPr="007957E5">
        <w:rPr>
          <w:rFonts w:ascii="Myriad Pro" w:hAnsi="Myriad Pro"/>
          <w:b w:val="0"/>
          <w:sz w:val="22"/>
          <w:szCs w:val="22"/>
        </w:rPr>
        <w:t>-wave velocity perturbation from 1% to 3% in 1% increments</w:t>
      </w:r>
      <w:r w:rsidR="007957E5" w:rsidRPr="00D1179C">
        <w:rPr>
          <w:rFonts w:ascii="Myriad Pro" w:hAnsi="Myriad Pro"/>
          <w:b w:val="0"/>
          <w:sz w:val="22"/>
          <w:szCs w:val="22"/>
        </w:rPr>
        <w:t>.</w:t>
      </w:r>
      <w:r w:rsidR="007957E5" w:rsidRPr="00D1179C">
        <w:rPr>
          <w:rFonts w:ascii="Myriad Pro" w:hAnsi="Myriad Pro"/>
        </w:rPr>
        <w:t xml:space="preserve"> </w:t>
      </w:r>
      <w:r w:rsidR="000C37B2">
        <w:rPr>
          <w:rFonts w:ascii="Myriad Pro" w:hAnsi="Myriad Pro"/>
          <w:b w:val="0"/>
          <w:sz w:val="22"/>
        </w:rPr>
        <w:t xml:space="preserve">We used reflectivity, </w:t>
      </w:r>
      <w:r w:rsidR="000C37B2" w:rsidRPr="000C37B2">
        <w:rPr>
          <w:rFonts w:ascii="Myriad Pro" w:hAnsi="Myriad Pro"/>
          <w:b w:val="0"/>
          <w:i/>
          <w:sz w:val="22"/>
        </w:rPr>
        <w:t xml:space="preserve">SHaxi </w:t>
      </w:r>
      <w:r w:rsidR="000C37B2">
        <w:rPr>
          <w:rFonts w:ascii="Myriad Pro" w:hAnsi="Myriad Pro"/>
          <w:b w:val="0"/>
          <w:sz w:val="22"/>
        </w:rPr>
        <w:t xml:space="preserve">and </w:t>
      </w:r>
      <w:r w:rsidR="000C37B2" w:rsidRPr="000C37B2">
        <w:rPr>
          <w:rFonts w:ascii="Myriad Pro" w:hAnsi="Myriad Pro"/>
          <w:b w:val="0"/>
          <w:i/>
          <w:sz w:val="22"/>
        </w:rPr>
        <w:t>PSVaxi</w:t>
      </w:r>
      <w:r w:rsidR="000C37B2">
        <w:rPr>
          <w:rFonts w:ascii="Myriad Pro" w:hAnsi="Myriad Pro"/>
          <w:b w:val="0"/>
          <w:sz w:val="22"/>
        </w:rPr>
        <w:t xml:space="preserve"> to generate the synthetic seismograms. </w:t>
      </w:r>
      <w:r w:rsidR="00D1179C" w:rsidRPr="00D1179C">
        <w:rPr>
          <w:rFonts w:ascii="Myriad Pro" w:hAnsi="Myriad Pro"/>
          <w:b w:val="0"/>
          <w:sz w:val="22"/>
          <w:szCs w:val="22"/>
        </w:rPr>
        <w:t xml:space="preserve">The reflectivity method was used for generating synthetics for </w:t>
      </w:r>
      <w:r w:rsidR="00D1179C">
        <w:rPr>
          <w:rFonts w:ascii="Myriad Pro" w:hAnsi="Myriad Pro"/>
          <w:b w:val="0"/>
          <w:sz w:val="22"/>
          <w:szCs w:val="22"/>
        </w:rPr>
        <w:t xml:space="preserve">58 </w:t>
      </w:r>
      <w:r w:rsidR="00D1179C" w:rsidRPr="00D1179C">
        <w:rPr>
          <w:rFonts w:ascii="Myriad Pro" w:hAnsi="Myriad Pro"/>
          <w:b w:val="0"/>
          <w:sz w:val="22"/>
          <w:szCs w:val="22"/>
        </w:rPr>
        <w:t xml:space="preserve">1D model profiles, and the </w:t>
      </w:r>
      <w:r w:rsidR="00D1179C" w:rsidRPr="00D1179C">
        <w:rPr>
          <w:rFonts w:ascii="Myriad Pro" w:hAnsi="Myriad Pro"/>
          <w:b w:val="0"/>
          <w:i/>
          <w:sz w:val="22"/>
          <w:szCs w:val="22"/>
        </w:rPr>
        <w:t>SHaxi</w:t>
      </w:r>
      <w:r w:rsidR="00D1179C" w:rsidRPr="00D1179C">
        <w:rPr>
          <w:rFonts w:ascii="Myriad Pro" w:hAnsi="Myriad Pro"/>
          <w:b w:val="0"/>
          <w:sz w:val="22"/>
          <w:szCs w:val="22"/>
        </w:rPr>
        <w:t xml:space="preserve"> technique was used for generating synthetics for both 1D profiles (for comparison to reflectivity technique) and also for more complicated 2D geometries which </w:t>
      </w:r>
      <w:r w:rsidR="003032F6">
        <w:rPr>
          <w:rFonts w:ascii="Myriad Pro" w:hAnsi="Myriad Pro"/>
          <w:b w:val="0"/>
          <w:sz w:val="22"/>
          <w:szCs w:val="22"/>
        </w:rPr>
        <w:t>are</w:t>
      </w:r>
      <w:r w:rsidR="00D1179C" w:rsidRPr="00D1179C">
        <w:rPr>
          <w:rFonts w:ascii="Myriad Pro" w:hAnsi="Myriad Pro"/>
          <w:b w:val="0"/>
          <w:sz w:val="22"/>
          <w:szCs w:val="22"/>
        </w:rPr>
        <w:t xml:space="preserve"> described in the Discussion and Conclusions section. The </w:t>
      </w:r>
      <w:r w:rsidR="00D1179C" w:rsidRPr="00D1179C">
        <w:rPr>
          <w:rFonts w:ascii="Myriad Pro" w:hAnsi="Myriad Pro"/>
          <w:b w:val="0"/>
          <w:i/>
          <w:sz w:val="22"/>
          <w:szCs w:val="22"/>
        </w:rPr>
        <w:t>PSVaxi</w:t>
      </w:r>
      <w:r w:rsidR="00D1179C" w:rsidRPr="00D1179C">
        <w:rPr>
          <w:rFonts w:ascii="Myriad Pro" w:hAnsi="Myriad Pro"/>
          <w:b w:val="0"/>
          <w:sz w:val="22"/>
          <w:szCs w:val="22"/>
        </w:rPr>
        <w:t xml:space="preserve"> technique was used for computing radial component synthetics.</w:t>
      </w:r>
    </w:p>
    <w:p w14:paraId="00B57C57" w14:textId="4CDD6E56" w:rsidR="003E1980" w:rsidRPr="001209A5" w:rsidRDefault="003E1980" w:rsidP="00132279">
      <w:pPr>
        <w:pStyle w:val="SMHeading"/>
        <w:jc w:val="both"/>
        <w:rPr>
          <w:rFonts w:ascii="Myriad Pro Cond" w:hAnsi="Myriad Pro Cond"/>
          <w:b w:val="0"/>
          <w:sz w:val="22"/>
          <w:szCs w:val="22"/>
        </w:rPr>
      </w:pPr>
    </w:p>
    <w:p w14:paraId="2B40E451" w14:textId="77777777" w:rsidR="000140F7" w:rsidRDefault="0001140F">
      <w:pPr>
        <w:rPr>
          <w:rFonts w:ascii="Myriad Pro" w:hAnsi="Myriad Pro"/>
          <w:b/>
          <w:sz w:val="22"/>
          <w:szCs w:val="22"/>
        </w:rPr>
      </w:pPr>
      <w:r>
        <w:rPr>
          <w:rFonts w:ascii="Myriad Pro" w:hAnsi="Myriad Pro"/>
          <w:b/>
          <w:sz w:val="22"/>
          <w:szCs w:val="22"/>
        </w:rPr>
        <w:br w:type="page"/>
      </w:r>
      <w:r w:rsidR="000140F7">
        <w:rPr>
          <w:rFonts w:ascii="Myriad Pro" w:hAnsi="Myriad Pro"/>
          <w:b/>
          <w:noProof/>
          <w:sz w:val="22"/>
          <w:szCs w:val="22"/>
        </w:rPr>
        <w:lastRenderedPageBreak/>
        <w:drawing>
          <wp:inline distT="0" distB="0" distL="0" distR="0" wp14:anchorId="20A5566C" wp14:editId="01B330CC">
            <wp:extent cx="5486400" cy="3980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new.eps"/>
                    <pic:cNvPicPr/>
                  </pic:nvPicPr>
                  <pic:blipFill>
                    <a:blip r:embed="rId11">
                      <a:extLst>
                        <a:ext uri="{28A0092B-C50C-407E-A947-70E740481C1C}">
                          <a14:useLocalDpi xmlns:a14="http://schemas.microsoft.com/office/drawing/2010/main" val="0"/>
                        </a:ext>
                      </a:extLst>
                    </a:blip>
                    <a:stretch>
                      <a:fillRect/>
                    </a:stretch>
                  </pic:blipFill>
                  <pic:spPr>
                    <a:xfrm>
                      <a:off x="0" y="0"/>
                      <a:ext cx="5486400" cy="3980180"/>
                    </a:xfrm>
                    <a:prstGeom prst="rect">
                      <a:avLst/>
                    </a:prstGeom>
                  </pic:spPr>
                </pic:pic>
              </a:graphicData>
            </a:graphic>
          </wp:inline>
        </w:drawing>
      </w:r>
    </w:p>
    <w:p w14:paraId="23765DC1" w14:textId="77777777" w:rsidR="002D7882" w:rsidRDefault="002D7882">
      <w:pPr>
        <w:rPr>
          <w:rFonts w:ascii="Myriad Pro" w:hAnsi="Myriad Pro"/>
          <w:b/>
          <w:sz w:val="22"/>
          <w:szCs w:val="22"/>
        </w:rPr>
      </w:pPr>
    </w:p>
    <w:p w14:paraId="1ED85F3A" w14:textId="7F8B70E1" w:rsidR="000140F7" w:rsidRPr="00004ED7" w:rsidRDefault="002D7882" w:rsidP="000140F7">
      <w:pPr>
        <w:jc w:val="both"/>
        <w:rPr>
          <w:color w:val="222222"/>
          <w:szCs w:val="24"/>
          <w:shd w:val="clear" w:color="auto" w:fill="FFFFFF"/>
        </w:rPr>
      </w:pPr>
      <w:r>
        <w:rPr>
          <w:rFonts w:ascii="Myriad Pro" w:hAnsi="Myriad Pro"/>
          <w:b/>
          <w:sz w:val="22"/>
          <w:szCs w:val="22"/>
        </w:rPr>
        <w:t>Figure S2</w:t>
      </w:r>
      <w:r w:rsidR="000140F7">
        <w:rPr>
          <w:rFonts w:ascii="Myriad Pro" w:hAnsi="Myriad Pro"/>
          <w:b/>
          <w:sz w:val="22"/>
          <w:szCs w:val="22"/>
        </w:rPr>
        <w:t xml:space="preserve">.  </w:t>
      </w:r>
      <w:r w:rsidR="000140F7">
        <w:rPr>
          <w:rFonts w:ascii="Myriad Pro" w:hAnsi="Myriad Pro"/>
          <w:sz w:val="22"/>
          <w:szCs w:val="22"/>
        </w:rPr>
        <w:t>a</w:t>
      </w:r>
      <w:r w:rsidR="000140F7" w:rsidRPr="00743677">
        <w:rPr>
          <w:rFonts w:ascii="Myriad Pro" w:hAnsi="Myriad Pro"/>
          <w:sz w:val="22"/>
          <w:szCs w:val="22"/>
        </w:rPr>
        <w:t xml:space="preserve">) Velocity profiles of </w:t>
      </w:r>
      <w:r w:rsidR="000140F7" w:rsidRPr="00743677">
        <w:rPr>
          <w:rFonts w:ascii="Myriad Pro" w:hAnsi="Myriad Pro"/>
          <w:color w:val="222222"/>
          <w:sz w:val="22"/>
          <w:szCs w:val="22"/>
          <w:shd w:val="clear" w:color="auto" w:fill="FFFFFF"/>
        </w:rPr>
        <w:t xml:space="preserve">1-D discontinuity models with the </w:t>
      </w:r>
      <w:r w:rsidR="000140F7" w:rsidRPr="00743677">
        <w:rPr>
          <w:rFonts w:ascii="Myriad Pro" w:hAnsi="Myriad Pro"/>
          <w:i/>
          <w:color w:val="222222"/>
          <w:sz w:val="22"/>
          <w:szCs w:val="22"/>
          <w:shd w:val="clear" w:color="auto" w:fill="FFFFFF"/>
        </w:rPr>
        <w:t>S-</w:t>
      </w:r>
      <w:r w:rsidR="000140F7" w:rsidRPr="00743677">
        <w:rPr>
          <w:rFonts w:ascii="Myriad Pro" w:hAnsi="Myriad Pro"/>
          <w:color w:val="222222"/>
          <w:sz w:val="22"/>
          <w:szCs w:val="22"/>
          <w:shd w:val="clear" w:color="auto" w:fill="FFFFFF"/>
        </w:rPr>
        <w:t>wave velocity changing from 0% to 2% continuously in a “velocity transition</w:t>
      </w:r>
      <w:r w:rsidR="000140F7">
        <w:rPr>
          <w:rFonts w:ascii="Myriad Pro" w:hAnsi="Myriad Pro"/>
          <w:color w:val="222222"/>
          <w:sz w:val="22"/>
          <w:szCs w:val="22"/>
          <w:shd w:val="clear" w:color="auto" w:fill="FFFFFF"/>
        </w:rPr>
        <w:t xml:space="preserve"> zone” ranging from 10 km </w:t>
      </w:r>
      <w:r w:rsidR="000140F7" w:rsidRPr="00743677">
        <w:rPr>
          <w:rFonts w:ascii="Myriad Pro" w:hAnsi="Myriad Pro"/>
          <w:color w:val="222222"/>
          <w:sz w:val="22"/>
          <w:szCs w:val="22"/>
          <w:shd w:val="clear" w:color="auto" w:fill="FFFFFF"/>
        </w:rPr>
        <w:t>to 100 km thick centered at 300 km above the CMB.  b) Synthetic vespagrams</w:t>
      </w:r>
      <w:r w:rsidR="000140F7">
        <w:rPr>
          <w:rFonts w:ascii="Myriad Pro" w:hAnsi="Myriad Pro"/>
          <w:color w:val="222222"/>
          <w:sz w:val="22"/>
          <w:szCs w:val="22"/>
          <w:shd w:val="clear" w:color="auto" w:fill="FFFFFF"/>
        </w:rPr>
        <w:t xml:space="preserve"> of </w:t>
      </w:r>
      <w:r w:rsidR="000140F7" w:rsidRPr="00743677">
        <w:rPr>
          <w:rFonts w:ascii="Myriad Pro" w:hAnsi="Myriad Pro"/>
          <w:color w:val="222222"/>
          <w:sz w:val="22"/>
          <w:szCs w:val="22"/>
          <w:shd w:val="clear" w:color="auto" w:fill="FFFFFF"/>
        </w:rPr>
        <w:t xml:space="preserve">models </w:t>
      </w:r>
      <w:r w:rsidR="000140F7">
        <w:rPr>
          <w:rFonts w:ascii="Myriad Pro" w:hAnsi="Myriad Pro"/>
          <w:color w:val="222222"/>
          <w:sz w:val="22"/>
          <w:szCs w:val="22"/>
          <w:shd w:val="clear" w:color="auto" w:fill="FFFFFF"/>
        </w:rPr>
        <w:t>with a sharp boundary, 50 km thick “velocity transition zone” and 100 km thick “velocity transition zone” at 70</w:t>
      </w:r>
      <w:r w:rsidR="000140F7" w:rsidRPr="00743677">
        <w:rPr>
          <w:rFonts w:ascii="Myriad Pro" w:hAnsi="Myriad Pro"/>
          <w:color w:val="222222"/>
          <w:sz w:val="22"/>
          <w:szCs w:val="22"/>
          <w:shd w:val="clear" w:color="auto" w:fill="FFFFFF"/>
        </w:rPr>
        <w:t>°</w:t>
      </w:r>
      <w:r w:rsidR="000140F7">
        <w:rPr>
          <w:rFonts w:ascii="Myriad Pro" w:hAnsi="Myriad Pro"/>
          <w:color w:val="222222"/>
          <w:sz w:val="22"/>
          <w:szCs w:val="22"/>
          <w:shd w:val="clear" w:color="auto" w:fill="FFFFFF"/>
        </w:rPr>
        <w:t>, 73</w:t>
      </w:r>
      <w:r w:rsidR="000140F7" w:rsidRPr="00743677">
        <w:rPr>
          <w:rFonts w:ascii="Myriad Pro" w:hAnsi="Myriad Pro"/>
          <w:color w:val="222222"/>
          <w:sz w:val="22"/>
          <w:szCs w:val="22"/>
          <w:shd w:val="clear" w:color="auto" w:fill="FFFFFF"/>
        </w:rPr>
        <w:t>°</w:t>
      </w:r>
      <w:r w:rsidR="000140F7">
        <w:rPr>
          <w:rFonts w:ascii="Myriad Pro" w:hAnsi="Myriad Pro"/>
          <w:color w:val="222222"/>
          <w:sz w:val="22"/>
          <w:szCs w:val="22"/>
          <w:shd w:val="clear" w:color="auto" w:fill="FFFFFF"/>
        </w:rPr>
        <w:t xml:space="preserve"> and 76</w:t>
      </w:r>
      <w:r w:rsidR="000140F7" w:rsidRPr="00743677">
        <w:rPr>
          <w:rFonts w:ascii="Myriad Pro" w:hAnsi="Myriad Pro"/>
          <w:color w:val="222222"/>
          <w:sz w:val="22"/>
          <w:szCs w:val="22"/>
          <w:shd w:val="clear" w:color="auto" w:fill="FFFFFF"/>
        </w:rPr>
        <w:t xml:space="preserve">°. </w:t>
      </w:r>
      <w:r w:rsidR="000140F7" w:rsidRPr="0068327F">
        <w:rPr>
          <w:rFonts w:ascii="Myriad Pro" w:hAnsi="Myriad Pro"/>
          <w:color w:val="222222"/>
          <w:sz w:val="22"/>
          <w:szCs w:val="22"/>
          <w:shd w:val="clear" w:color="auto" w:fill="FFFFFF"/>
        </w:rPr>
        <w:t xml:space="preserve">c) Synthetic seismograms computed based on D" discontinuity models with “velocity transition zone” for receivers located at a) 70° and b) 75°.  These models have a </w:t>
      </w:r>
      <w:r w:rsidR="000140F7" w:rsidRPr="0068327F">
        <w:rPr>
          <w:rFonts w:ascii="Myriad Pro" w:hAnsi="Myriad Pro"/>
          <w:i/>
          <w:color w:val="222222"/>
          <w:sz w:val="22"/>
          <w:szCs w:val="22"/>
          <w:shd w:val="clear" w:color="auto" w:fill="FFFFFF"/>
        </w:rPr>
        <w:t>S-</w:t>
      </w:r>
      <w:r w:rsidR="000140F7" w:rsidRPr="0068327F">
        <w:rPr>
          <w:rFonts w:ascii="Myriad Pro" w:hAnsi="Myriad Pro"/>
          <w:color w:val="222222"/>
          <w:sz w:val="22"/>
          <w:szCs w:val="22"/>
          <w:shd w:val="clear" w:color="auto" w:fill="FFFFFF"/>
        </w:rPr>
        <w:t>wave velocity increase from 0% to 2% in the “velocity transition zone” with the thickness of 10 km, 25 km, 50 km, 75 km and 100 km, respectively, centered at 300 km above the CMB.</w:t>
      </w:r>
      <w:r w:rsidR="000140F7">
        <w:rPr>
          <w:color w:val="222222"/>
          <w:szCs w:val="24"/>
          <w:shd w:val="clear" w:color="auto" w:fill="FFFFFF"/>
        </w:rPr>
        <w:t xml:space="preserve"> </w:t>
      </w:r>
      <w:r w:rsidR="000140F7" w:rsidRPr="00743677">
        <w:rPr>
          <w:rFonts w:ascii="Myriad Pro" w:hAnsi="Myriad Pro"/>
          <w:color w:val="222222"/>
          <w:sz w:val="22"/>
          <w:szCs w:val="22"/>
          <w:shd w:val="clear" w:color="auto" w:fill="FFFFFF"/>
        </w:rPr>
        <w:t xml:space="preserve">Our results </w:t>
      </w:r>
      <w:r w:rsidR="000140F7">
        <w:rPr>
          <w:rFonts w:ascii="Myriad Pro" w:hAnsi="Myriad Pro"/>
          <w:color w:val="222222"/>
          <w:sz w:val="22"/>
          <w:szCs w:val="22"/>
          <w:shd w:val="clear" w:color="auto" w:fill="FFFFFF"/>
        </w:rPr>
        <w:t>demonstrate that</w:t>
      </w:r>
      <w:r w:rsidR="000140F7" w:rsidRPr="00743677">
        <w:rPr>
          <w:rFonts w:ascii="Myriad Pro" w:hAnsi="Myriad Pro"/>
          <w:color w:val="222222"/>
          <w:sz w:val="22"/>
          <w:szCs w:val="22"/>
          <w:shd w:val="clear" w:color="auto" w:fill="FFFFFF"/>
        </w:rPr>
        <w:t xml:space="preserve"> as the “velocity transition zone” becomes thicker, the energy of the </w:t>
      </w:r>
      <w:r w:rsidR="000140F7" w:rsidRPr="00743677">
        <w:rPr>
          <w:rFonts w:ascii="Myriad Pro" w:hAnsi="Myriad Pro"/>
          <w:i/>
          <w:color w:val="222222"/>
          <w:sz w:val="22"/>
          <w:szCs w:val="22"/>
          <w:shd w:val="clear" w:color="auto" w:fill="FFFFFF"/>
        </w:rPr>
        <w:t>Scd</w:t>
      </w:r>
      <w:r w:rsidR="000140F7" w:rsidRPr="00743677">
        <w:rPr>
          <w:rFonts w:ascii="Myriad Pro" w:hAnsi="Myriad Pro"/>
          <w:color w:val="222222"/>
          <w:sz w:val="22"/>
          <w:szCs w:val="22"/>
          <w:shd w:val="clear" w:color="auto" w:fill="FFFFFF"/>
        </w:rPr>
        <w:t xml:space="preserve"> arrivals on the vespagrams become less concentrate</w:t>
      </w:r>
      <w:r w:rsidR="000140F7">
        <w:rPr>
          <w:rFonts w:ascii="Myriad Pro" w:hAnsi="Myriad Pro"/>
          <w:color w:val="222222"/>
          <w:sz w:val="22"/>
          <w:szCs w:val="22"/>
          <w:shd w:val="clear" w:color="auto" w:fill="FFFFFF"/>
        </w:rPr>
        <w:t>d</w:t>
      </w:r>
      <w:r w:rsidR="000140F7" w:rsidRPr="00743677">
        <w:rPr>
          <w:rFonts w:ascii="Myriad Pro" w:hAnsi="Myriad Pro"/>
          <w:color w:val="222222"/>
          <w:sz w:val="22"/>
          <w:szCs w:val="22"/>
          <w:shd w:val="clear" w:color="auto" w:fill="FFFFFF"/>
        </w:rPr>
        <w:t xml:space="preserve">, and the </w:t>
      </w:r>
      <w:r w:rsidR="000140F7" w:rsidRPr="00743677">
        <w:rPr>
          <w:rFonts w:ascii="Myriad Pro" w:hAnsi="Myriad Pro"/>
          <w:i/>
          <w:color w:val="222222"/>
          <w:sz w:val="22"/>
          <w:szCs w:val="22"/>
          <w:shd w:val="clear" w:color="auto" w:fill="FFFFFF"/>
        </w:rPr>
        <w:t>Scd</w:t>
      </w:r>
      <w:r w:rsidR="000140F7" w:rsidRPr="00743677">
        <w:rPr>
          <w:rFonts w:ascii="Myriad Pro" w:hAnsi="Myriad Pro"/>
          <w:color w:val="222222"/>
          <w:sz w:val="22"/>
          <w:szCs w:val="22"/>
          <w:shd w:val="clear" w:color="auto" w:fill="FFFFFF"/>
        </w:rPr>
        <w:t xml:space="preserve"> arrivals become b</w:t>
      </w:r>
      <w:r w:rsidR="000140F7">
        <w:rPr>
          <w:rFonts w:ascii="Myriad Pro" w:hAnsi="Myriad Pro"/>
          <w:color w:val="222222"/>
          <w:sz w:val="22"/>
          <w:szCs w:val="22"/>
          <w:shd w:val="clear" w:color="auto" w:fill="FFFFFF"/>
        </w:rPr>
        <w:t>roa</w:t>
      </w:r>
      <w:r w:rsidR="000140F7" w:rsidRPr="00743677">
        <w:rPr>
          <w:rFonts w:ascii="Myriad Pro" w:hAnsi="Myriad Pro"/>
          <w:color w:val="222222"/>
          <w:sz w:val="22"/>
          <w:szCs w:val="22"/>
          <w:shd w:val="clear" w:color="auto" w:fill="FFFFFF"/>
        </w:rPr>
        <w:t>der with lower amplitude</w:t>
      </w:r>
      <w:r w:rsidR="000140F7">
        <w:rPr>
          <w:rFonts w:ascii="Myriad Pro" w:hAnsi="Myriad Pro"/>
          <w:color w:val="222222"/>
          <w:sz w:val="22"/>
          <w:szCs w:val="22"/>
          <w:shd w:val="clear" w:color="auto" w:fill="FFFFFF"/>
        </w:rPr>
        <w:t>s</w:t>
      </w:r>
      <w:r w:rsidR="000140F7" w:rsidRPr="00743677">
        <w:rPr>
          <w:rFonts w:ascii="Myriad Pro" w:hAnsi="Myriad Pro"/>
          <w:color w:val="222222"/>
          <w:sz w:val="22"/>
          <w:szCs w:val="22"/>
          <w:shd w:val="clear" w:color="auto" w:fill="FFFFFF"/>
        </w:rPr>
        <w:t xml:space="preserve"> on synthetic traces. We also noticed that th</w:t>
      </w:r>
      <w:r w:rsidR="000140F7">
        <w:rPr>
          <w:rFonts w:ascii="Myriad Pro" w:hAnsi="Myriad Pro"/>
          <w:color w:val="222222"/>
          <w:sz w:val="22"/>
          <w:szCs w:val="22"/>
          <w:shd w:val="clear" w:color="auto" w:fill="FFFFFF"/>
        </w:rPr>
        <w:t>e pulse</w:t>
      </w:r>
      <w:r w:rsidR="000140F7" w:rsidRPr="00743677">
        <w:rPr>
          <w:rFonts w:ascii="Myriad Pro" w:hAnsi="Myriad Pro"/>
          <w:color w:val="222222"/>
          <w:sz w:val="22"/>
          <w:szCs w:val="22"/>
          <w:shd w:val="clear" w:color="auto" w:fill="FFFFFF"/>
        </w:rPr>
        <w:t xml:space="preserve"> broadening is distance dependent:</w:t>
      </w:r>
      <w:r w:rsidR="000140F7">
        <w:rPr>
          <w:rFonts w:ascii="Myriad Pro" w:hAnsi="Myriad Pro"/>
          <w:color w:val="222222"/>
          <w:sz w:val="22"/>
          <w:szCs w:val="22"/>
          <w:shd w:val="clear" w:color="auto" w:fill="FFFFFF"/>
        </w:rPr>
        <w:t xml:space="preserve"> that is,</w:t>
      </w:r>
      <w:r w:rsidR="000140F7" w:rsidRPr="00743677">
        <w:rPr>
          <w:rFonts w:ascii="Myriad Pro" w:hAnsi="Myriad Pro"/>
          <w:color w:val="222222"/>
          <w:sz w:val="22"/>
          <w:szCs w:val="22"/>
          <w:shd w:val="clear" w:color="auto" w:fill="FFFFFF"/>
        </w:rPr>
        <w:t xml:space="preserve"> it is relatively </w:t>
      </w:r>
      <w:r w:rsidR="000140F7">
        <w:rPr>
          <w:rFonts w:ascii="Myriad Pro" w:hAnsi="Myriad Pro"/>
          <w:color w:val="222222"/>
          <w:sz w:val="22"/>
          <w:szCs w:val="22"/>
          <w:shd w:val="clear" w:color="auto" w:fill="FFFFFF"/>
        </w:rPr>
        <w:t xml:space="preserve">more </w:t>
      </w:r>
      <w:r w:rsidR="000140F7" w:rsidRPr="00743677">
        <w:rPr>
          <w:rFonts w:ascii="Myriad Pro" w:hAnsi="Myriad Pro"/>
          <w:color w:val="222222"/>
          <w:sz w:val="22"/>
          <w:szCs w:val="22"/>
          <w:shd w:val="clear" w:color="auto" w:fill="FFFFFF"/>
        </w:rPr>
        <w:t>significant for shorter distance</w:t>
      </w:r>
      <w:r w:rsidR="000140F7">
        <w:rPr>
          <w:rFonts w:ascii="Myriad Pro" w:hAnsi="Myriad Pro"/>
          <w:color w:val="222222"/>
          <w:sz w:val="22"/>
          <w:szCs w:val="22"/>
          <w:shd w:val="clear" w:color="auto" w:fill="FFFFFF"/>
        </w:rPr>
        <w:t>s</w:t>
      </w:r>
      <w:r w:rsidR="000140F7" w:rsidRPr="00743677">
        <w:rPr>
          <w:rFonts w:ascii="Myriad Pro" w:hAnsi="Myriad Pro"/>
          <w:color w:val="222222"/>
          <w:sz w:val="22"/>
          <w:szCs w:val="22"/>
          <w:shd w:val="clear" w:color="auto" w:fill="FFFFFF"/>
        </w:rPr>
        <w:t xml:space="preserve"> (~70°) than </w:t>
      </w:r>
      <w:r w:rsidR="000140F7">
        <w:rPr>
          <w:rFonts w:ascii="Myriad Pro" w:hAnsi="Myriad Pro"/>
          <w:color w:val="222222"/>
          <w:sz w:val="22"/>
          <w:szCs w:val="22"/>
          <w:shd w:val="clear" w:color="auto" w:fill="FFFFFF"/>
        </w:rPr>
        <w:t xml:space="preserve">for </w:t>
      </w:r>
      <w:r w:rsidR="000140F7" w:rsidRPr="00743677">
        <w:rPr>
          <w:rFonts w:ascii="Myriad Pro" w:hAnsi="Myriad Pro"/>
          <w:color w:val="222222"/>
          <w:sz w:val="22"/>
          <w:szCs w:val="22"/>
          <w:shd w:val="clear" w:color="auto" w:fill="FFFFFF"/>
        </w:rPr>
        <w:t>longer distance</w:t>
      </w:r>
      <w:r w:rsidR="000140F7">
        <w:rPr>
          <w:rFonts w:ascii="Myriad Pro" w:hAnsi="Myriad Pro"/>
          <w:color w:val="222222"/>
          <w:sz w:val="22"/>
          <w:szCs w:val="22"/>
          <w:shd w:val="clear" w:color="auto" w:fill="FFFFFF"/>
        </w:rPr>
        <w:t>s</w:t>
      </w:r>
      <w:r w:rsidR="000140F7" w:rsidRPr="00743677">
        <w:rPr>
          <w:rFonts w:ascii="Myriad Pro" w:hAnsi="Myriad Pro"/>
          <w:color w:val="222222"/>
          <w:sz w:val="22"/>
          <w:szCs w:val="22"/>
          <w:shd w:val="clear" w:color="auto" w:fill="FFFFFF"/>
        </w:rPr>
        <w:t xml:space="preserve"> (~75°). We pick</w:t>
      </w:r>
      <w:r w:rsidR="000140F7">
        <w:rPr>
          <w:rFonts w:ascii="Myriad Pro" w:hAnsi="Myriad Pro"/>
          <w:color w:val="222222"/>
          <w:sz w:val="22"/>
          <w:szCs w:val="22"/>
          <w:shd w:val="clear" w:color="auto" w:fill="FFFFFF"/>
        </w:rPr>
        <w:t>ed</w:t>
      </w:r>
      <w:r w:rsidR="000140F7" w:rsidRPr="00743677">
        <w:rPr>
          <w:rFonts w:ascii="Myriad Pro" w:hAnsi="Myriad Pro"/>
          <w:color w:val="222222"/>
          <w:sz w:val="22"/>
          <w:szCs w:val="22"/>
          <w:shd w:val="clear" w:color="auto" w:fill="FFFFFF"/>
        </w:rPr>
        <w:t xml:space="preserve"> the travel times and slowness of </w:t>
      </w:r>
      <w:r w:rsidR="000140F7" w:rsidRPr="00743677">
        <w:rPr>
          <w:rFonts w:ascii="Myriad Pro" w:hAnsi="Myriad Pro"/>
          <w:i/>
          <w:color w:val="222222"/>
          <w:sz w:val="22"/>
          <w:szCs w:val="22"/>
          <w:shd w:val="clear" w:color="auto" w:fill="FFFFFF"/>
        </w:rPr>
        <w:t>Scd</w:t>
      </w:r>
      <w:r w:rsidR="000140F7" w:rsidRPr="00743677">
        <w:rPr>
          <w:rFonts w:ascii="Myriad Pro" w:hAnsi="Myriad Pro"/>
          <w:color w:val="222222"/>
          <w:sz w:val="22"/>
          <w:szCs w:val="22"/>
          <w:shd w:val="clear" w:color="auto" w:fill="FFFFFF"/>
        </w:rPr>
        <w:t xml:space="preserve"> phase from the</w:t>
      </w:r>
      <w:r w:rsidR="000140F7">
        <w:rPr>
          <w:rFonts w:ascii="Myriad Pro" w:hAnsi="Myriad Pro"/>
          <w:color w:val="222222"/>
          <w:sz w:val="22"/>
          <w:szCs w:val="22"/>
          <w:shd w:val="clear" w:color="auto" w:fill="FFFFFF"/>
        </w:rPr>
        <w:t>se</w:t>
      </w:r>
      <w:r w:rsidR="000140F7" w:rsidRPr="00743677">
        <w:rPr>
          <w:rFonts w:ascii="Myriad Pro" w:hAnsi="Myriad Pro"/>
          <w:color w:val="222222"/>
          <w:sz w:val="22"/>
          <w:szCs w:val="22"/>
          <w:shd w:val="clear" w:color="auto" w:fill="FFFFFF"/>
        </w:rPr>
        <w:t xml:space="preserve"> vespagrams and </w:t>
      </w:r>
      <w:r w:rsidR="000140F7">
        <w:rPr>
          <w:rFonts w:ascii="Myriad Pro" w:hAnsi="Myriad Pro"/>
          <w:color w:val="222222"/>
          <w:sz w:val="22"/>
          <w:szCs w:val="22"/>
          <w:shd w:val="clear" w:color="auto" w:fill="FFFFFF"/>
        </w:rPr>
        <w:t>obtained identical results regardless of the thickness of the transition in velocity</w:t>
      </w:r>
      <w:r w:rsidR="000140F7" w:rsidRPr="00743677">
        <w:rPr>
          <w:rFonts w:ascii="Myriad Pro" w:hAnsi="Myriad Pro"/>
          <w:color w:val="222222"/>
          <w:sz w:val="22"/>
          <w:szCs w:val="22"/>
          <w:shd w:val="clear" w:color="auto" w:fill="FFFFFF"/>
        </w:rPr>
        <w:t xml:space="preserve">. The </w:t>
      </w:r>
      <w:r w:rsidR="000140F7" w:rsidRPr="009264BF">
        <w:rPr>
          <w:rFonts w:ascii="Myriad Pro" w:hAnsi="Myriad Pro"/>
          <w:i/>
          <w:color w:val="222222"/>
          <w:sz w:val="22"/>
          <w:szCs w:val="22"/>
          <w:shd w:val="clear" w:color="auto" w:fill="FFFFFF"/>
        </w:rPr>
        <w:t>Scd/S</w:t>
      </w:r>
      <w:r w:rsidR="000140F7" w:rsidRPr="00743677">
        <w:rPr>
          <w:rFonts w:ascii="Myriad Pro" w:hAnsi="Myriad Pro"/>
          <w:color w:val="222222"/>
          <w:sz w:val="22"/>
          <w:szCs w:val="22"/>
          <w:shd w:val="clear" w:color="auto" w:fill="FFFFFF"/>
        </w:rPr>
        <w:t xml:space="preserve"> amplitude ratio decreased as we increased the thickness of the “velocity transition zone”, but even for the 100 km thick “velocity transition zone”, the </w:t>
      </w:r>
      <w:r w:rsidR="000140F7" w:rsidRPr="00850F85">
        <w:rPr>
          <w:rFonts w:ascii="Myriad Pro" w:hAnsi="Myriad Pro"/>
          <w:i/>
          <w:color w:val="222222"/>
          <w:sz w:val="22"/>
          <w:szCs w:val="22"/>
          <w:shd w:val="clear" w:color="auto" w:fill="FFFFFF"/>
        </w:rPr>
        <w:t xml:space="preserve">Scd/S </w:t>
      </w:r>
      <w:r w:rsidR="000140F7" w:rsidRPr="00743677">
        <w:rPr>
          <w:rFonts w:ascii="Myriad Pro" w:hAnsi="Myriad Pro"/>
          <w:color w:val="222222"/>
          <w:sz w:val="22"/>
          <w:szCs w:val="22"/>
          <w:shd w:val="clear" w:color="auto" w:fill="FFFFFF"/>
        </w:rPr>
        <w:t xml:space="preserve">amplitude ratio (0.049) for the shortest distance (~70°) is still well above averaged noise level (0.027). Therefore, we can still resolve D" discontinuity for 7 second dominant period waves at the shortest epicentral distance for a 100 km thick “velocity transition zone”. </w:t>
      </w:r>
      <w:r w:rsidR="000140F7">
        <w:rPr>
          <w:rFonts w:ascii="Myriad Pro" w:hAnsi="Myriad Pro"/>
          <w:color w:val="222222"/>
          <w:sz w:val="22"/>
          <w:szCs w:val="22"/>
          <w:shd w:val="clear" w:color="auto" w:fill="FFFFFF"/>
        </w:rPr>
        <w:t>In our study area, i</w:t>
      </w:r>
      <w:r w:rsidR="000140F7" w:rsidRPr="00743677">
        <w:rPr>
          <w:rFonts w:ascii="Myriad Pro" w:hAnsi="Myriad Pro"/>
          <w:color w:val="222222"/>
          <w:sz w:val="22"/>
          <w:szCs w:val="22"/>
          <w:shd w:val="clear" w:color="auto" w:fill="FFFFFF"/>
        </w:rPr>
        <w:t>t is possible that the discontinuity is not a sharp discontinuity. If so, our depth estimations represent the central depth of the “velocity transition zone”.</w:t>
      </w:r>
    </w:p>
    <w:p w14:paraId="1677FB9B" w14:textId="4CBA4AAD" w:rsidR="0001140F" w:rsidRPr="00BB26D0" w:rsidRDefault="000140F7">
      <w:pPr>
        <w:rPr>
          <w:rFonts w:ascii="Myriad Pro" w:hAnsi="Myriad Pro"/>
          <w:b/>
          <w:sz w:val="22"/>
          <w:szCs w:val="22"/>
        </w:rPr>
      </w:pPr>
      <w:r>
        <w:rPr>
          <w:rFonts w:ascii="Myriad Pro" w:hAnsi="Myriad Pro"/>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51F4A" w14:paraId="03EA93B9" w14:textId="77777777" w:rsidTr="00051F4A">
        <w:tc>
          <w:tcPr>
            <w:tcW w:w="9576" w:type="dxa"/>
          </w:tcPr>
          <w:p w14:paraId="1FFD1651" w14:textId="77777777" w:rsidR="00051F4A" w:rsidRDefault="00051F4A">
            <w:pPr>
              <w:rPr>
                <w:noProof/>
              </w:rPr>
            </w:pPr>
          </w:p>
          <w:p w14:paraId="4B4DD4D4" w14:textId="5A92ABFA" w:rsidR="00051F4A" w:rsidRDefault="00051F4A">
            <w:pPr>
              <w:jc w:val="center"/>
              <w:rPr>
                <w:sz w:val="22"/>
                <w:szCs w:val="22"/>
              </w:rPr>
            </w:pPr>
            <w:r>
              <w:rPr>
                <w:noProof/>
              </w:rPr>
              <w:drawing>
                <wp:inline distT="0" distB="0" distL="0" distR="0" wp14:anchorId="5528F99E" wp14:editId="3376406F">
                  <wp:extent cx="3836670" cy="675513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b="10834"/>
                          <a:stretch>
                            <a:fillRect/>
                          </a:stretch>
                        </pic:blipFill>
                        <pic:spPr bwMode="auto">
                          <a:xfrm>
                            <a:off x="0" y="0"/>
                            <a:ext cx="3836670" cy="6755130"/>
                          </a:xfrm>
                          <a:prstGeom prst="rect">
                            <a:avLst/>
                          </a:prstGeom>
                          <a:noFill/>
                          <a:ln>
                            <a:noFill/>
                          </a:ln>
                        </pic:spPr>
                      </pic:pic>
                    </a:graphicData>
                  </a:graphic>
                </wp:inline>
              </w:drawing>
            </w:r>
          </w:p>
        </w:tc>
      </w:tr>
      <w:tr w:rsidR="00051F4A" w14:paraId="681F8BE8" w14:textId="77777777" w:rsidTr="00051F4A">
        <w:tc>
          <w:tcPr>
            <w:tcW w:w="9576" w:type="dxa"/>
            <w:hideMark/>
          </w:tcPr>
          <w:p w14:paraId="5931D75A" w14:textId="672506A3" w:rsidR="00051F4A" w:rsidRPr="00051F4A" w:rsidRDefault="00051F4A" w:rsidP="00BB26D0">
            <w:pPr>
              <w:jc w:val="both"/>
              <w:rPr>
                <w:rFonts w:ascii="Myriad Pro" w:hAnsi="Myriad Pro"/>
                <w:noProof/>
                <w:sz w:val="22"/>
                <w:szCs w:val="22"/>
              </w:rPr>
            </w:pPr>
            <w:r w:rsidRPr="00051F4A">
              <w:rPr>
                <w:rFonts w:ascii="Myriad Pro" w:hAnsi="Myriad Pro"/>
                <w:b/>
                <w:noProof/>
                <w:sz w:val="22"/>
                <w:szCs w:val="22"/>
              </w:rPr>
              <w:t>F</w:t>
            </w:r>
            <w:r w:rsidR="000F444A">
              <w:rPr>
                <w:rFonts w:ascii="Myriad Pro" w:hAnsi="Myriad Pro"/>
                <w:b/>
                <w:noProof/>
                <w:sz w:val="22"/>
                <w:szCs w:val="22"/>
              </w:rPr>
              <w:t>igure S3</w:t>
            </w:r>
            <w:r w:rsidRPr="00051F4A">
              <w:rPr>
                <w:rFonts w:ascii="Myriad Pro" w:hAnsi="Myriad Pro"/>
                <w:b/>
                <w:noProof/>
                <w:sz w:val="22"/>
                <w:szCs w:val="22"/>
              </w:rPr>
              <w:t>.</w:t>
            </w:r>
            <w:r w:rsidRPr="00051F4A">
              <w:rPr>
                <w:rFonts w:ascii="Myriad Pro" w:hAnsi="Myriad Pro"/>
                <w:noProof/>
                <w:sz w:val="22"/>
                <w:szCs w:val="22"/>
              </w:rPr>
              <w:t xml:space="preserve">  </w:t>
            </w:r>
            <w:r w:rsidR="00BB26D0" w:rsidRPr="00BB26D0">
              <w:rPr>
                <w:rFonts w:ascii="Myriad Pro" w:hAnsi="Myriad Pro"/>
                <w:noProof/>
                <w:sz w:val="22"/>
                <w:szCs w:val="22"/>
              </w:rPr>
              <w:t>Mid-mantle seismic wave speed heterogeneity could bias our results if we do not have stable ScS-S differential travel-times across our study region. In order to assess this possibility we computed synthetic seismograms through three cross-sections of mantle tomography TXBW [Grand, 2002] for paths that sample the northernmost, center, and southernmost source-receive</w:t>
            </w:r>
            <w:r w:rsidR="00BB26D0">
              <w:rPr>
                <w:rFonts w:ascii="Myriad Pro" w:hAnsi="Myriad Pro"/>
                <w:noProof/>
                <w:sz w:val="22"/>
                <w:szCs w:val="22"/>
              </w:rPr>
              <w:t>r combinations</w:t>
            </w:r>
            <w:r w:rsidR="00BB26D0" w:rsidRPr="00BB26D0">
              <w:rPr>
                <w:rFonts w:ascii="Myriad Pro" w:hAnsi="Myriad Pro"/>
                <w:noProof/>
                <w:sz w:val="22"/>
                <w:szCs w:val="22"/>
              </w:rPr>
              <w:t xml:space="preserve">. </w:t>
            </w:r>
            <w:r w:rsidRPr="00051F4A">
              <w:rPr>
                <w:rFonts w:ascii="Myriad Pro" w:hAnsi="Myriad Pro"/>
                <w:noProof/>
                <w:sz w:val="22"/>
                <w:szCs w:val="22"/>
              </w:rPr>
              <w:t xml:space="preserve">The globe plot in the upper righthand corner is colored by tomography at the CMB.  Ray paths for </w:t>
            </w:r>
            <w:r w:rsidRPr="00051F4A">
              <w:rPr>
                <w:rFonts w:ascii="Myriad Pro" w:hAnsi="Myriad Pro"/>
                <w:i/>
                <w:noProof/>
                <w:sz w:val="22"/>
                <w:szCs w:val="22"/>
              </w:rPr>
              <w:t>S</w:t>
            </w:r>
            <w:r w:rsidRPr="00051F4A">
              <w:rPr>
                <w:rFonts w:ascii="Myriad Pro" w:hAnsi="Myriad Pro"/>
                <w:noProof/>
                <w:sz w:val="22"/>
                <w:szCs w:val="22"/>
              </w:rPr>
              <w:t xml:space="preserve"> and </w:t>
            </w:r>
            <w:r w:rsidRPr="00051F4A">
              <w:rPr>
                <w:rFonts w:ascii="Myriad Pro" w:hAnsi="Myriad Pro"/>
                <w:i/>
                <w:noProof/>
                <w:sz w:val="22"/>
                <w:szCs w:val="22"/>
              </w:rPr>
              <w:t xml:space="preserve">ScS </w:t>
            </w:r>
            <w:r w:rsidRPr="00051F4A">
              <w:rPr>
                <w:rFonts w:ascii="Myriad Pro" w:hAnsi="Myriad Pro"/>
                <w:noProof/>
                <w:sz w:val="22"/>
                <w:szCs w:val="22"/>
              </w:rPr>
              <w:t>at distances of 70°, 75°, and 80° are indicated.</w:t>
            </w:r>
          </w:p>
        </w:tc>
      </w:tr>
    </w:tbl>
    <w:p w14:paraId="4BD732FE" w14:textId="1FDFD231" w:rsidR="00051F4A" w:rsidRDefault="00051F4A">
      <w:pPr>
        <w:rPr>
          <w:rFonts w:ascii="Myriad Pro" w:hAnsi="Myriad Pro"/>
          <w:bCs/>
          <w:kern w:val="32"/>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51F4A" w14:paraId="2BCE1917" w14:textId="77777777" w:rsidTr="00590EE1">
        <w:tc>
          <w:tcPr>
            <w:tcW w:w="9576" w:type="dxa"/>
          </w:tcPr>
          <w:p w14:paraId="47CFEFD1" w14:textId="77777777" w:rsidR="00051F4A" w:rsidRDefault="00051F4A">
            <w:pPr>
              <w:rPr>
                <w:noProof/>
              </w:rPr>
            </w:pPr>
          </w:p>
          <w:p w14:paraId="0F2FF4F4" w14:textId="77777777" w:rsidR="00051F4A" w:rsidRDefault="00051F4A">
            <w:pPr>
              <w:rPr>
                <w:noProof/>
              </w:rPr>
            </w:pPr>
          </w:p>
          <w:p w14:paraId="3DD4E7D1" w14:textId="67C47819" w:rsidR="00051F4A" w:rsidRDefault="00051F4A">
            <w:pPr>
              <w:rPr>
                <w:sz w:val="22"/>
                <w:szCs w:val="22"/>
              </w:rPr>
            </w:pPr>
            <w:r>
              <w:rPr>
                <w:noProof/>
              </w:rPr>
              <w:drawing>
                <wp:inline distT="0" distB="0" distL="0" distR="0" wp14:anchorId="19CC25B9" wp14:editId="69A7E275">
                  <wp:extent cx="5484264" cy="2757558"/>
                  <wp:effectExtent l="0" t="0" r="254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r="10748"/>
                          <a:stretch>
                            <a:fillRect/>
                          </a:stretch>
                        </pic:blipFill>
                        <pic:spPr bwMode="auto">
                          <a:xfrm>
                            <a:off x="0" y="0"/>
                            <a:ext cx="5484264" cy="2757558"/>
                          </a:xfrm>
                          <a:prstGeom prst="rect">
                            <a:avLst/>
                          </a:prstGeom>
                          <a:noFill/>
                          <a:ln>
                            <a:noFill/>
                          </a:ln>
                        </pic:spPr>
                      </pic:pic>
                    </a:graphicData>
                  </a:graphic>
                </wp:inline>
              </w:drawing>
            </w:r>
          </w:p>
        </w:tc>
      </w:tr>
      <w:tr w:rsidR="00051F4A" w14:paraId="0C35F361" w14:textId="77777777" w:rsidTr="00590EE1">
        <w:tc>
          <w:tcPr>
            <w:tcW w:w="9576" w:type="dxa"/>
            <w:hideMark/>
          </w:tcPr>
          <w:p w14:paraId="5CE6218F" w14:textId="61C3C88D" w:rsidR="00051F4A" w:rsidRDefault="00051F4A">
            <w:pPr>
              <w:jc w:val="both"/>
              <w:rPr>
                <w:rFonts w:ascii="Myriad Pro" w:hAnsi="Myriad Pro"/>
                <w:noProof/>
                <w:sz w:val="22"/>
                <w:szCs w:val="22"/>
              </w:rPr>
            </w:pPr>
            <w:r w:rsidRPr="00590EE1">
              <w:rPr>
                <w:rFonts w:ascii="Myriad Pro" w:hAnsi="Myriad Pro"/>
                <w:b/>
                <w:noProof/>
                <w:sz w:val="22"/>
                <w:szCs w:val="22"/>
              </w:rPr>
              <w:t>Figure S</w:t>
            </w:r>
            <w:r w:rsidR="00581B89">
              <w:rPr>
                <w:rFonts w:ascii="Myriad Pro" w:hAnsi="Myriad Pro"/>
                <w:b/>
                <w:noProof/>
                <w:sz w:val="22"/>
                <w:szCs w:val="22"/>
              </w:rPr>
              <w:t>4</w:t>
            </w:r>
            <w:r w:rsidRPr="00590EE1">
              <w:rPr>
                <w:rFonts w:ascii="Myriad Pro" w:hAnsi="Myriad Pro"/>
                <w:b/>
                <w:noProof/>
                <w:sz w:val="22"/>
                <w:szCs w:val="22"/>
              </w:rPr>
              <w:t>.</w:t>
            </w:r>
            <w:r w:rsidRPr="00590EE1">
              <w:rPr>
                <w:rFonts w:ascii="Myriad Pro" w:hAnsi="Myriad Pro"/>
                <w:noProof/>
                <w:sz w:val="22"/>
                <w:szCs w:val="22"/>
              </w:rPr>
              <w:t xml:space="preserve"> Synthetic seismograms through tomography crosssections shown in the previous figure.  Seismograms are shown at four different epicentral distances (65°, 70°, 75°, and 80°), for the northernmost cross-section (red traces), the central cross-section (green traces), and the southernmost cross-section (blue traces).  All seismograms are aligned on the direct </w:t>
            </w:r>
            <w:r w:rsidRPr="00D24E2B">
              <w:rPr>
                <w:rFonts w:ascii="Myriad Pro" w:hAnsi="Myriad Pro"/>
                <w:i/>
                <w:noProof/>
                <w:sz w:val="22"/>
                <w:szCs w:val="22"/>
              </w:rPr>
              <w:t>S-</w:t>
            </w:r>
            <w:r w:rsidRPr="00590EE1">
              <w:rPr>
                <w:rFonts w:ascii="Myriad Pro" w:hAnsi="Myriad Pro"/>
                <w:noProof/>
                <w:sz w:val="22"/>
                <w:szCs w:val="22"/>
              </w:rPr>
              <w:t>wave arrival.</w:t>
            </w:r>
          </w:p>
          <w:p w14:paraId="1CA54ADE" w14:textId="72B4DB9D" w:rsidR="00590EE1" w:rsidRPr="00590EE1" w:rsidRDefault="00590EE1">
            <w:pPr>
              <w:jc w:val="both"/>
              <w:rPr>
                <w:rFonts w:ascii="Myriad Pro" w:hAnsi="Myriad Pro"/>
                <w:noProof/>
                <w:sz w:val="22"/>
                <w:szCs w:val="22"/>
              </w:rPr>
            </w:pPr>
          </w:p>
        </w:tc>
      </w:tr>
    </w:tbl>
    <w:p w14:paraId="4D6FBBDB" w14:textId="1E9628E0" w:rsidR="00590EE1" w:rsidRDefault="00590EE1">
      <w:pPr>
        <w:rPr>
          <w:rFonts w:ascii="Myriad Pro" w:hAnsi="Myriad Pro"/>
          <w:b/>
          <w:sz w:val="22"/>
          <w:szCs w:val="22"/>
        </w:rPr>
      </w:pPr>
    </w:p>
    <w:p w14:paraId="01AAD459" w14:textId="77777777" w:rsidR="00590EE1" w:rsidRDefault="00590EE1">
      <w:pPr>
        <w:rPr>
          <w:rFonts w:ascii="Myriad Pro" w:hAnsi="Myriad Pro"/>
          <w:b/>
          <w:sz w:val="22"/>
          <w:szCs w:val="22"/>
        </w:rPr>
      </w:pPr>
      <w:r>
        <w:rPr>
          <w:rFonts w:ascii="Myriad Pro" w:hAnsi="Myriad Pro"/>
          <w:b/>
          <w:sz w:val="22"/>
          <w:szCs w:val="22"/>
        </w:rPr>
        <w:br w:type="page"/>
      </w:r>
    </w:p>
    <w:p w14:paraId="6A6A6EAF" w14:textId="48BA2FFB" w:rsidR="00D24E2B" w:rsidRDefault="00D24E2B">
      <w:pPr>
        <w:rPr>
          <w:rFonts w:ascii="Myriad Pro" w:hAnsi="Myriad Pro"/>
          <w:bCs/>
          <w:kern w:val="32"/>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24E2B" w14:paraId="490FAC0C" w14:textId="77777777" w:rsidTr="00D24E2B">
        <w:tc>
          <w:tcPr>
            <w:tcW w:w="9576" w:type="dxa"/>
            <w:hideMark/>
          </w:tcPr>
          <w:p w14:paraId="7B175473" w14:textId="61C4749A" w:rsidR="00D24E2B" w:rsidRDefault="00D24E2B">
            <w:pPr>
              <w:jc w:val="center"/>
              <w:rPr>
                <w:sz w:val="22"/>
                <w:szCs w:val="22"/>
              </w:rPr>
            </w:pPr>
            <w:r>
              <w:rPr>
                <w:noProof/>
              </w:rPr>
              <w:drawing>
                <wp:inline distT="0" distB="0" distL="0" distR="0" wp14:anchorId="10251EB2" wp14:editId="40965194">
                  <wp:extent cx="3811270" cy="268351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2683510"/>
                          </a:xfrm>
                          <a:prstGeom prst="rect">
                            <a:avLst/>
                          </a:prstGeom>
                          <a:noFill/>
                          <a:ln>
                            <a:noFill/>
                          </a:ln>
                        </pic:spPr>
                      </pic:pic>
                    </a:graphicData>
                  </a:graphic>
                </wp:inline>
              </w:drawing>
            </w:r>
          </w:p>
        </w:tc>
      </w:tr>
      <w:tr w:rsidR="00D24E2B" w14:paraId="620C70E7" w14:textId="77777777" w:rsidTr="00D24E2B">
        <w:tc>
          <w:tcPr>
            <w:tcW w:w="9576" w:type="dxa"/>
            <w:hideMark/>
          </w:tcPr>
          <w:p w14:paraId="6F475B61" w14:textId="77777777" w:rsidR="00D24E2B" w:rsidRDefault="00D24E2B">
            <w:pPr>
              <w:jc w:val="both"/>
              <w:rPr>
                <w:rFonts w:ascii="Myriad Pro" w:hAnsi="Myriad Pro"/>
                <w:b/>
                <w:noProof/>
                <w:sz w:val="22"/>
                <w:szCs w:val="22"/>
              </w:rPr>
            </w:pPr>
          </w:p>
          <w:p w14:paraId="79483454" w14:textId="0A9832E5" w:rsidR="00D24E2B" w:rsidRPr="00D24E2B" w:rsidRDefault="00D24E2B">
            <w:pPr>
              <w:jc w:val="both"/>
              <w:rPr>
                <w:rFonts w:ascii="Myriad Pro" w:hAnsi="Myriad Pro"/>
                <w:sz w:val="22"/>
                <w:szCs w:val="22"/>
              </w:rPr>
            </w:pPr>
            <w:r w:rsidRPr="00D24E2B">
              <w:rPr>
                <w:rFonts w:ascii="Myriad Pro" w:hAnsi="Myriad Pro"/>
                <w:b/>
                <w:noProof/>
                <w:sz w:val="22"/>
                <w:szCs w:val="22"/>
              </w:rPr>
              <w:t>Figure S</w:t>
            </w:r>
            <w:r w:rsidR="00124FBE">
              <w:rPr>
                <w:rFonts w:ascii="Myriad Pro" w:hAnsi="Myriad Pro"/>
                <w:b/>
                <w:noProof/>
                <w:sz w:val="22"/>
                <w:szCs w:val="22"/>
              </w:rPr>
              <w:t>5</w:t>
            </w:r>
            <w:r w:rsidRPr="00D24E2B">
              <w:rPr>
                <w:rFonts w:ascii="Myriad Pro" w:hAnsi="Myriad Pro"/>
                <w:b/>
                <w:noProof/>
                <w:sz w:val="22"/>
                <w:szCs w:val="22"/>
              </w:rPr>
              <w:t xml:space="preserve">.  </w:t>
            </w:r>
            <w:r w:rsidRPr="00A14DC4">
              <w:rPr>
                <w:rFonts w:ascii="Myriad Pro" w:hAnsi="Myriad Pro"/>
                <w:i/>
                <w:noProof/>
                <w:sz w:val="22"/>
                <w:szCs w:val="22"/>
              </w:rPr>
              <w:t>ScS-S</w:t>
            </w:r>
            <w:r w:rsidRPr="00D24E2B">
              <w:rPr>
                <w:rFonts w:ascii="Myriad Pro" w:hAnsi="Myriad Pro"/>
                <w:noProof/>
                <w:sz w:val="22"/>
                <w:szCs w:val="22"/>
              </w:rPr>
              <w:t xml:space="preserve"> differential travel times for the three tomography sections.  Red circles are for the northernmost path, green circles are for the central path, and blue circles are for the southernmost path.</w:t>
            </w:r>
            <w:r w:rsidR="00BB26D0">
              <w:rPr>
                <w:rFonts w:ascii="Myriad Pro" w:hAnsi="Myriad Pro"/>
                <w:noProof/>
                <w:sz w:val="22"/>
                <w:szCs w:val="22"/>
              </w:rPr>
              <w:t xml:space="preserve"> </w:t>
            </w:r>
            <w:r w:rsidR="00BB26D0" w:rsidRPr="00BB26D0">
              <w:rPr>
                <w:rFonts w:ascii="Myriad Pro" w:hAnsi="Myriad Pro"/>
                <w:noProof/>
                <w:sz w:val="22"/>
                <w:szCs w:val="22"/>
              </w:rPr>
              <w:t xml:space="preserve">Because of the limited geographical extent of our study region and the long wavelength nature of the mantle tomography model, for epicentral distances greater than 60° there is an average of 0.54 s difference in </w:t>
            </w:r>
            <w:r w:rsidR="00BB26D0" w:rsidRPr="00503C79">
              <w:rPr>
                <w:rFonts w:ascii="Myriad Pro" w:hAnsi="Myriad Pro"/>
                <w:i/>
                <w:noProof/>
                <w:sz w:val="22"/>
                <w:szCs w:val="22"/>
              </w:rPr>
              <w:t>ScS-S</w:t>
            </w:r>
            <w:r w:rsidR="00BB26D0" w:rsidRPr="00BB26D0">
              <w:rPr>
                <w:rFonts w:ascii="Myriad Pro" w:hAnsi="Myriad Pro"/>
                <w:noProof/>
                <w:sz w:val="22"/>
                <w:szCs w:val="22"/>
              </w:rPr>
              <w:t xml:space="preserve"> differential travel-times with a maxim</w:t>
            </w:r>
            <w:r w:rsidR="00503C79">
              <w:rPr>
                <w:rFonts w:ascii="Myriad Pro" w:hAnsi="Myriad Pro"/>
                <w:noProof/>
                <w:sz w:val="22"/>
                <w:szCs w:val="22"/>
              </w:rPr>
              <w:t xml:space="preserve">um 1.4 s at a distance of 65°. </w:t>
            </w:r>
            <w:r w:rsidR="00BB26D0" w:rsidRPr="00BB26D0">
              <w:rPr>
                <w:rFonts w:ascii="Myriad Pro" w:hAnsi="Myriad Pro"/>
                <w:noProof/>
                <w:sz w:val="22"/>
                <w:szCs w:val="22"/>
              </w:rPr>
              <w:t>These time differences will negligibly affect our discontinuity height estimates (&lt; 10 km) and we thus do not perform tomography based travel-time corrections to these data.</w:t>
            </w:r>
          </w:p>
        </w:tc>
      </w:tr>
    </w:tbl>
    <w:p w14:paraId="2EE83DC3" w14:textId="1348C997" w:rsidR="00D24E2B" w:rsidRDefault="00D24E2B">
      <w:pPr>
        <w:rPr>
          <w:rFonts w:ascii="Myriad Pro" w:hAnsi="Myriad Pro"/>
          <w:bCs/>
          <w:kern w:val="32"/>
          <w:sz w:val="22"/>
          <w:szCs w:val="22"/>
        </w:rPr>
      </w:pPr>
    </w:p>
    <w:p w14:paraId="21409AC7" w14:textId="637F88AB" w:rsidR="0014791D" w:rsidRDefault="0014791D">
      <w:pPr>
        <w:rPr>
          <w:rFonts w:ascii="Myriad Pro" w:hAnsi="Myriad Pro"/>
          <w:bCs/>
          <w:kern w:val="32"/>
          <w:sz w:val="22"/>
          <w:szCs w:val="22"/>
        </w:rPr>
      </w:pPr>
      <w:r>
        <w:rPr>
          <w:rFonts w:ascii="Myriad Pro" w:hAnsi="Myriad Pro"/>
          <w:bCs/>
          <w:kern w:val="32"/>
          <w:sz w:val="22"/>
          <w:szCs w:val="22"/>
        </w:rPr>
        <w:br w:type="page"/>
      </w:r>
    </w:p>
    <w:p w14:paraId="06D8E4AB" w14:textId="77777777" w:rsidR="0014791D" w:rsidRDefault="0014791D" w:rsidP="00D24E2B">
      <w:pPr>
        <w:rPr>
          <w:rFonts w:ascii="Myriad Pro" w:hAnsi="Myriad Pro"/>
          <w:bCs/>
          <w:kern w:val="32"/>
          <w:sz w:val="22"/>
          <w:szCs w:val="22"/>
        </w:rPr>
        <w:sectPr w:rsidR="0014791D" w:rsidSect="00977F39">
          <w:headerReference w:type="default" r:id="rId15"/>
          <w:footerReference w:type="even" r:id="rId16"/>
          <w:footerReference w:type="default" r:id="rId17"/>
          <w:pgSz w:w="12240" w:h="15840"/>
          <w:pgMar w:top="1440" w:right="1800" w:bottom="1440" w:left="1800" w:header="720" w:footer="1008" w:gutter="0"/>
          <w:cols w:space="720"/>
          <w:docGrid w:linePitch="360"/>
        </w:sectPr>
      </w:pPr>
    </w:p>
    <w:p w14:paraId="0EBAC5E0" w14:textId="5A175FF8" w:rsidR="00314AFF" w:rsidRDefault="002540A5" w:rsidP="00BA3845">
      <w:pPr>
        <w:pStyle w:val="SMcaption"/>
        <w:rPr>
          <w:rFonts w:ascii="Myriad Pro" w:hAnsi="Myriad Pro"/>
          <w:sz w:val="22"/>
          <w:szCs w:val="22"/>
        </w:rPr>
      </w:pPr>
      <w:r>
        <w:rPr>
          <w:rFonts w:ascii="Myriad Pro" w:hAnsi="Myriad Pro"/>
          <w:noProof/>
          <w:sz w:val="22"/>
          <w:szCs w:val="22"/>
        </w:rPr>
        <w:lastRenderedPageBreak/>
        <w:drawing>
          <wp:inline distT="0" distB="0" distL="0" distR="0" wp14:anchorId="4DC9953E" wp14:editId="1A6BE3E0">
            <wp:extent cx="7272471" cy="430961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jpg"/>
                    <pic:cNvPicPr/>
                  </pic:nvPicPr>
                  <pic:blipFill>
                    <a:blip r:embed="rId18">
                      <a:extLst>
                        <a:ext uri="{28A0092B-C50C-407E-A947-70E740481C1C}">
                          <a14:useLocalDpi xmlns:a14="http://schemas.microsoft.com/office/drawing/2010/main" val="0"/>
                        </a:ext>
                      </a:extLst>
                    </a:blip>
                    <a:stretch>
                      <a:fillRect/>
                    </a:stretch>
                  </pic:blipFill>
                  <pic:spPr>
                    <a:xfrm>
                      <a:off x="0" y="0"/>
                      <a:ext cx="7272471" cy="4309612"/>
                    </a:xfrm>
                    <a:prstGeom prst="rect">
                      <a:avLst/>
                    </a:prstGeom>
                  </pic:spPr>
                </pic:pic>
              </a:graphicData>
            </a:graphic>
          </wp:inline>
        </w:drawing>
      </w:r>
    </w:p>
    <w:p w14:paraId="2E45EDD4" w14:textId="36CD4D4A" w:rsidR="00314AFF" w:rsidRDefault="00314AFF" w:rsidP="00BA3845">
      <w:pPr>
        <w:pStyle w:val="SMHeading"/>
        <w:ind w:right="1440"/>
        <w:rPr>
          <w:rFonts w:ascii="Myriad Pro" w:hAnsi="Myriad Pro"/>
          <w:b w:val="0"/>
          <w:sz w:val="22"/>
          <w:szCs w:val="22"/>
        </w:rPr>
      </w:pPr>
      <w:r>
        <w:rPr>
          <w:rFonts w:ascii="Myriad Pro" w:hAnsi="Myriad Pro"/>
          <w:sz w:val="22"/>
          <w:szCs w:val="22"/>
        </w:rPr>
        <w:t>Figure S</w:t>
      </w:r>
      <w:r w:rsidR="00004ED7">
        <w:rPr>
          <w:rFonts w:ascii="Myriad Pro" w:hAnsi="Myriad Pro"/>
          <w:sz w:val="22"/>
          <w:szCs w:val="22"/>
        </w:rPr>
        <w:t>6</w:t>
      </w:r>
      <w:r w:rsidRPr="005314B5">
        <w:rPr>
          <w:rFonts w:ascii="Myriad Pro" w:hAnsi="Myriad Pro"/>
          <w:sz w:val="22"/>
          <w:szCs w:val="22"/>
        </w:rPr>
        <w:t xml:space="preserve">. </w:t>
      </w:r>
      <w:r w:rsidRPr="00314AFF">
        <w:rPr>
          <w:rFonts w:ascii="Myriad Pro" w:hAnsi="Myriad Pro"/>
          <w:b w:val="0"/>
          <w:sz w:val="22"/>
          <w:szCs w:val="22"/>
          <w:lang w:eastAsia="zh-CN"/>
        </w:rPr>
        <w:t xml:space="preserve">The </w:t>
      </w:r>
      <w:r w:rsidR="00434E0C">
        <w:rPr>
          <w:rFonts w:ascii="Myriad Pro" w:hAnsi="Myriad Pro"/>
          <w:b w:val="0"/>
          <w:sz w:val="22"/>
          <w:szCs w:val="22"/>
          <w:lang w:eastAsia="zh-CN"/>
        </w:rPr>
        <w:t xml:space="preserve">data/synthetic </w:t>
      </w:r>
      <w:r w:rsidRPr="00314AFF">
        <w:rPr>
          <w:rFonts w:ascii="Myriad Pro" w:hAnsi="Myriad Pro"/>
          <w:b w:val="0"/>
          <w:sz w:val="22"/>
          <w:szCs w:val="22"/>
          <w:lang w:eastAsia="zh-CN"/>
        </w:rPr>
        <w:t xml:space="preserve">misfits of 58 </w:t>
      </w:r>
      <w:r w:rsidR="00434E0C">
        <w:rPr>
          <w:rFonts w:ascii="Myriad Pro" w:hAnsi="Myriad Pro"/>
          <w:b w:val="0"/>
          <w:sz w:val="22"/>
          <w:szCs w:val="22"/>
          <w:lang w:eastAsia="zh-CN"/>
        </w:rPr>
        <w:t xml:space="preserve">synthetic </w:t>
      </w:r>
      <w:r w:rsidRPr="00314AFF">
        <w:rPr>
          <w:rFonts w:ascii="Myriad Pro" w:hAnsi="Myriad Pro"/>
          <w:b w:val="0"/>
          <w:sz w:val="22"/>
          <w:szCs w:val="22"/>
          <w:lang w:eastAsia="zh-CN"/>
        </w:rPr>
        <w:t xml:space="preserve">models based on 12 good observations. </w:t>
      </w:r>
      <w:r w:rsidRPr="00314AFF">
        <w:rPr>
          <w:rFonts w:ascii="Myriad Pro" w:hAnsi="Myriad Pro"/>
          <w:b w:val="0"/>
          <w:sz w:val="22"/>
          <w:szCs w:val="22"/>
        </w:rPr>
        <w:t xml:space="preserve">In all cases the overall misfit </w:t>
      </w:r>
      <w:r w:rsidR="00434E0C" w:rsidRPr="00314AFF">
        <w:rPr>
          <w:rFonts w:ascii="Myriad Pro" w:hAnsi="Myriad Pro"/>
          <w:b w:val="0"/>
          <w:sz w:val="22"/>
          <w:szCs w:val="22"/>
        </w:rPr>
        <w:t>l</w:t>
      </w:r>
      <w:r w:rsidR="00434E0C">
        <w:rPr>
          <w:rFonts w:ascii="Myriad Pro" w:hAnsi="Myriad Pro"/>
          <w:b w:val="0"/>
          <w:sz w:val="22"/>
          <w:szCs w:val="22"/>
        </w:rPr>
        <w:t>ies</w:t>
      </w:r>
      <w:r w:rsidR="00434E0C" w:rsidRPr="00314AFF">
        <w:rPr>
          <w:rFonts w:ascii="Myriad Pro" w:hAnsi="Myriad Pro"/>
          <w:b w:val="0"/>
          <w:sz w:val="22"/>
          <w:szCs w:val="22"/>
        </w:rPr>
        <w:t xml:space="preserve"> </w:t>
      </w:r>
      <w:r w:rsidRPr="00314AFF">
        <w:rPr>
          <w:rFonts w:ascii="Myriad Pro" w:hAnsi="Myriad Pro"/>
          <w:b w:val="0"/>
          <w:sz w:val="22"/>
          <w:szCs w:val="22"/>
        </w:rPr>
        <w:t>between 0.1 and 0.8, with the misfit of the best-fitting mod</w:t>
      </w:r>
      <w:r w:rsidR="00232073">
        <w:rPr>
          <w:rFonts w:ascii="Myriad Pro" w:hAnsi="Myriad Pro"/>
          <w:b w:val="0"/>
          <w:sz w:val="22"/>
          <w:szCs w:val="22"/>
        </w:rPr>
        <w:t>el for each bin at around 0.2. Type b (blue lines) and type c</w:t>
      </w:r>
      <w:r w:rsidRPr="00314AFF">
        <w:rPr>
          <w:rFonts w:ascii="Myriad Pro" w:hAnsi="Myriad Pro"/>
          <w:b w:val="0"/>
          <w:sz w:val="22"/>
          <w:szCs w:val="22"/>
        </w:rPr>
        <w:t xml:space="preserve"> (green lines) models pr</w:t>
      </w:r>
      <w:r w:rsidR="00232073">
        <w:rPr>
          <w:rFonts w:ascii="Myriad Pro" w:hAnsi="Myriad Pro"/>
          <w:b w:val="0"/>
          <w:sz w:val="22"/>
          <w:szCs w:val="22"/>
        </w:rPr>
        <w:t>ovide a better estimation than type a</w:t>
      </w:r>
      <w:r w:rsidRPr="00314AFF">
        <w:rPr>
          <w:rFonts w:ascii="Myriad Pro" w:hAnsi="Myriad Pro"/>
          <w:b w:val="0"/>
          <w:sz w:val="22"/>
          <w:szCs w:val="22"/>
        </w:rPr>
        <w:t xml:space="preserve"> (red lines) models.</w:t>
      </w:r>
      <w:r w:rsidR="00BA3845">
        <w:rPr>
          <w:rFonts w:ascii="Myriad Pro" w:hAnsi="Myriad Pro"/>
          <w:b w:val="0"/>
          <w:sz w:val="22"/>
          <w:szCs w:val="22"/>
        </w:rPr>
        <w:t xml:space="preserve"> </w:t>
      </w:r>
      <w:r w:rsidR="00467FB8">
        <w:rPr>
          <w:rFonts w:ascii="Myriad Pro" w:hAnsi="Myriad Pro"/>
          <w:b w:val="0"/>
          <w:sz w:val="22"/>
          <w:szCs w:val="22"/>
        </w:rPr>
        <w:t>Online dynamic</w:t>
      </w:r>
      <w:r w:rsidR="00BA3845">
        <w:rPr>
          <w:rFonts w:ascii="Myriad Pro" w:hAnsi="Myriad Pro"/>
          <w:b w:val="0"/>
          <w:sz w:val="22"/>
          <w:szCs w:val="22"/>
        </w:rPr>
        <w:t xml:space="preserve"> figure: </w:t>
      </w:r>
      <w:hyperlink r:id="rId19" w:history="1">
        <w:r w:rsidR="00C02503" w:rsidRPr="000E658D">
          <w:rPr>
            <w:rStyle w:val="Hyperlink"/>
            <w:rFonts w:ascii="Myriad Pro" w:hAnsi="Myriad Pro"/>
            <w:b w:val="0"/>
            <w:sz w:val="22"/>
            <w:szCs w:val="22"/>
          </w:rPr>
          <w:t>http://home.utah.edu/~u0742435/index_research.html</w:t>
        </w:r>
      </w:hyperlink>
    </w:p>
    <w:p w14:paraId="5521729F" w14:textId="77777777" w:rsidR="00C02503" w:rsidRDefault="00C02503" w:rsidP="00BA3845">
      <w:pPr>
        <w:pStyle w:val="SMHeading"/>
        <w:ind w:right="1440"/>
        <w:rPr>
          <w:rFonts w:ascii="Myriad Pro" w:hAnsi="Myriad Pro"/>
          <w:b w:val="0"/>
          <w:sz w:val="22"/>
          <w:szCs w:val="22"/>
        </w:rPr>
      </w:pPr>
    </w:p>
    <w:p w14:paraId="4BC1B47C" w14:textId="77777777" w:rsidR="00024A5A" w:rsidRDefault="00024A5A" w:rsidP="00314AFF">
      <w:pPr>
        <w:pStyle w:val="SMHeading"/>
        <w:jc w:val="both"/>
        <w:rPr>
          <w:rFonts w:ascii="Myriad Pro" w:hAnsi="Myriad Pro"/>
          <w:b w:val="0"/>
          <w:sz w:val="22"/>
          <w:szCs w:val="22"/>
        </w:rPr>
      </w:pPr>
      <w:r>
        <w:rPr>
          <w:rFonts w:ascii="Myriad Pro" w:hAnsi="Myriad Pro"/>
          <w:b w:val="0"/>
          <w:sz w:val="22"/>
          <w:szCs w:val="22"/>
        </w:rPr>
        <w:br w:type="page"/>
      </w:r>
    </w:p>
    <w:p w14:paraId="6135C40C" w14:textId="64C9C316" w:rsidR="00314AFF" w:rsidRDefault="002540A5" w:rsidP="00BA3845">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2B4E0453" wp14:editId="1F5E4DE5">
            <wp:extent cx="7297040" cy="4324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2.jpg"/>
                    <pic:cNvPicPr/>
                  </pic:nvPicPr>
                  <pic:blipFill>
                    <a:blip r:embed="rId20">
                      <a:extLst>
                        <a:ext uri="{28A0092B-C50C-407E-A947-70E740481C1C}">
                          <a14:useLocalDpi xmlns:a14="http://schemas.microsoft.com/office/drawing/2010/main" val="0"/>
                        </a:ext>
                      </a:extLst>
                    </a:blip>
                    <a:stretch>
                      <a:fillRect/>
                    </a:stretch>
                  </pic:blipFill>
                  <pic:spPr>
                    <a:xfrm>
                      <a:off x="0" y="0"/>
                      <a:ext cx="7297040" cy="4324172"/>
                    </a:xfrm>
                    <a:prstGeom prst="rect">
                      <a:avLst/>
                    </a:prstGeom>
                  </pic:spPr>
                </pic:pic>
              </a:graphicData>
            </a:graphic>
          </wp:inline>
        </w:drawing>
      </w:r>
    </w:p>
    <w:p w14:paraId="1D3A84E7" w14:textId="4EA61932" w:rsidR="00BA3845" w:rsidRDefault="00377D3B" w:rsidP="00BA3845">
      <w:pPr>
        <w:pStyle w:val="SMHeading"/>
        <w:ind w:right="1440"/>
        <w:jc w:val="both"/>
        <w:rPr>
          <w:rFonts w:ascii="Myriad Pro" w:hAnsi="Myriad Pro"/>
          <w:b w:val="0"/>
          <w:sz w:val="22"/>
          <w:lang w:eastAsia="zh-CN"/>
        </w:rPr>
      </w:pPr>
      <w:r>
        <w:rPr>
          <w:rFonts w:ascii="Myriad Pro" w:hAnsi="Myriad Pro"/>
          <w:sz w:val="22"/>
          <w:szCs w:val="22"/>
        </w:rPr>
        <w:t>Figure S</w:t>
      </w:r>
      <w:r w:rsidR="00004ED7">
        <w:rPr>
          <w:rFonts w:ascii="Myriad Pro" w:hAnsi="Myriad Pro"/>
          <w:sz w:val="22"/>
          <w:szCs w:val="22"/>
        </w:rPr>
        <w:t>7</w:t>
      </w:r>
      <w:r w:rsidR="00E0798B">
        <w:rPr>
          <w:rFonts w:ascii="Myriad Pro" w:hAnsi="Myriad Pro"/>
          <w:sz w:val="22"/>
          <w:szCs w:val="22"/>
        </w:rPr>
        <w:t>.</w:t>
      </w:r>
      <w:r w:rsidRPr="005314B5">
        <w:rPr>
          <w:rFonts w:ascii="Myriad Pro" w:hAnsi="Myriad Pro"/>
          <w:sz w:val="22"/>
          <w:szCs w:val="22"/>
        </w:rPr>
        <w:t xml:space="preserve"> </w:t>
      </w:r>
      <w:r w:rsidR="00B53F8D" w:rsidRPr="00B53F8D">
        <w:rPr>
          <w:rFonts w:ascii="Myriad Pro" w:hAnsi="Myriad Pro"/>
          <w:b w:val="0"/>
          <w:sz w:val="22"/>
          <w:lang w:eastAsia="zh-CN"/>
        </w:rPr>
        <w:t xml:space="preserve">The </w:t>
      </w:r>
      <w:r w:rsidR="00A43304">
        <w:rPr>
          <w:rFonts w:ascii="Myriad Pro" w:hAnsi="Myriad Pro"/>
          <w:b w:val="0"/>
          <w:sz w:val="22"/>
          <w:szCs w:val="22"/>
          <w:lang w:eastAsia="zh-CN"/>
        </w:rPr>
        <w:t xml:space="preserve">data/synthetic </w:t>
      </w:r>
      <w:r w:rsidR="00B53F8D" w:rsidRPr="00B53F8D">
        <w:rPr>
          <w:rFonts w:ascii="Myriad Pro" w:hAnsi="Myriad Pro"/>
          <w:b w:val="0"/>
          <w:sz w:val="22"/>
          <w:lang w:eastAsia="zh-CN"/>
        </w:rPr>
        <w:t xml:space="preserve">misfit of 58 </w:t>
      </w:r>
      <w:r w:rsidR="00434E0C">
        <w:rPr>
          <w:rFonts w:ascii="Myriad Pro" w:hAnsi="Myriad Pro"/>
          <w:b w:val="0"/>
          <w:sz w:val="22"/>
          <w:lang w:eastAsia="zh-CN"/>
        </w:rPr>
        <w:t xml:space="preserve">synthetic </w:t>
      </w:r>
      <w:r w:rsidR="00B53F8D" w:rsidRPr="00B53F8D">
        <w:rPr>
          <w:rFonts w:ascii="Myriad Pro" w:hAnsi="Myriad Pro"/>
          <w:b w:val="0"/>
          <w:sz w:val="22"/>
          <w:lang w:eastAsia="zh-CN"/>
        </w:rPr>
        <w:t>models based on 12 good observations. Color represents the elevation of D</w:t>
      </w:r>
      <w:r w:rsidR="00B53F8D" w:rsidRPr="00B53F8D">
        <w:rPr>
          <w:rFonts w:ascii="Myriad Pro" w:hAnsi="Myriad Pro"/>
          <w:b w:val="0"/>
          <w:sz w:val="22"/>
        </w:rPr>
        <w:t>"</w:t>
      </w:r>
      <w:r w:rsidR="00B53F8D" w:rsidRPr="00B53F8D">
        <w:rPr>
          <w:rFonts w:ascii="Myriad Pro" w:hAnsi="Myriad Pro"/>
          <w:b w:val="0"/>
          <w:sz w:val="22"/>
          <w:lang w:eastAsia="zh-CN"/>
        </w:rPr>
        <w:t xml:space="preserve"> discontinuity above the CMB: 150 and 175 km (red); 200 and 225 km (blue); 250 and 275 km (green); 300 and 325 km (purple); 350 and 375 km (orange). The misfits are more sensitive to the elevation of the discontinuity</w:t>
      </w:r>
      <w:r w:rsidR="00434E0C">
        <w:rPr>
          <w:rFonts w:ascii="Myriad Pro" w:hAnsi="Myriad Pro"/>
          <w:b w:val="0"/>
          <w:sz w:val="22"/>
          <w:lang w:eastAsia="zh-CN"/>
        </w:rPr>
        <w:t xml:space="preserve"> than</w:t>
      </w:r>
      <w:r w:rsidR="00B53F8D" w:rsidRPr="00B53F8D">
        <w:rPr>
          <w:rFonts w:ascii="Myriad Pro" w:hAnsi="Myriad Pro"/>
          <w:b w:val="0"/>
          <w:sz w:val="22"/>
          <w:lang w:eastAsia="zh-CN"/>
        </w:rPr>
        <w:t xml:space="preserve"> of the velocity </w:t>
      </w:r>
      <w:r w:rsidR="00434E0C">
        <w:rPr>
          <w:rFonts w:ascii="Myriad Pro" w:hAnsi="Myriad Pro"/>
          <w:b w:val="0"/>
          <w:sz w:val="22"/>
          <w:lang w:eastAsia="zh-CN"/>
        </w:rPr>
        <w:t>contrast</w:t>
      </w:r>
      <w:r w:rsidR="00434E0C" w:rsidRPr="00B53F8D">
        <w:rPr>
          <w:rFonts w:ascii="Myriad Pro" w:hAnsi="Myriad Pro"/>
          <w:b w:val="0"/>
          <w:sz w:val="22"/>
          <w:lang w:eastAsia="zh-CN"/>
        </w:rPr>
        <w:t xml:space="preserve"> </w:t>
      </w:r>
      <w:r w:rsidR="00B53F8D" w:rsidRPr="00B53F8D">
        <w:rPr>
          <w:rFonts w:ascii="Myriad Pro" w:hAnsi="Myriad Pro"/>
          <w:b w:val="0"/>
          <w:sz w:val="22"/>
          <w:lang w:eastAsia="zh-CN"/>
        </w:rPr>
        <w:t>at the top of the discontinuity. Models sharing the same discontinuity thickness (same color) have similar misfits.</w:t>
      </w:r>
      <w:r w:rsidR="00BA3845">
        <w:rPr>
          <w:rFonts w:ascii="Myriad Pro" w:hAnsi="Myriad Pro"/>
          <w:b w:val="0"/>
          <w:sz w:val="22"/>
          <w:lang w:eastAsia="zh-CN"/>
        </w:rPr>
        <w:t xml:space="preserve"> Online</w:t>
      </w:r>
      <w:r w:rsidR="00A43304">
        <w:rPr>
          <w:rFonts w:ascii="Myriad Pro" w:hAnsi="Myriad Pro"/>
          <w:b w:val="0"/>
          <w:sz w:val="22"/>
          <w:lang w:eastAsia="zh-CN"/>
        </w:rPr>
        <w:t xml:space="preserve"> dynamic</w:t>
      </w:r>
      <w:r w:rsidR="00BA3845">
        <w:rPr>
          <w:rFonts w:ascii="Myriad Pro" w:hAnsi="Myriad Pro"/>
          <w:b w:val="0"/>
          <w:sz w:val="22"/>
          <w:lang w:eastAsia="zh-CN"/>
        </w:rPr>
        <w:t xml:space="preserve"> figure: </w:t>
      </w:r>
      <w:hyperlink r:id="rId21" w:history="1">
        <w:r w:rsidR="00C02503" w:rsidRPr="000E658D">
          <w:rPr>
            <w:rStyle w:val="Hyperlink"/>
            <w:rFonts w:ascii="Myriad Pro" w:hAnsi="Myriad Pro"/>
            <w:b w:val="0"/>
            <w:sz w:val="22"/>
            <w:lang w:eastAsia="zh-CN"/>
          </w:rPr>
          <w:t>http://home.utah.edu/~u0742435/index_research.html</w:t>
        </w:r>
      </w:hyperlink>
    </w:p>
    <w:p w14:paraId="22920D28" w14:textId="77777777" w:rsidR="00C02503" w:rsidRDefault="00C02503" w:rsidP="00BA3845">
      <w:pPr>
        <w:pStyle w:val="SMHeading"/>
        <w:ind w:right="1440"/>
        <w:jc w:val="both"/>
        <w:rPr>
          <w:rFonts w:ascii="Myriad Pro" w:hAnsi="Myriad Pro"/>
          <w:b w:val="0"/>
          <w:sz w:val="22"/>
          <w:lang w:eastAsia="zh-CN"/>
        </w:rPr>
      </w:pPr>
    </w:p>
    <w:p w14:paraId="7D4CAC28" w14:textId="61690389" w:rsidR="008B6978" w:rsidRDefault="008B6978" w:rsidP="00377D3B">
      <w:pPr>
        <w:pStyle w:val="SMHeading"/>
        <w:jc w:val="both"/>
        <w:rPr>
          <w:rFonts w:ascii="Myriad Pro" w:hAnsi="Myriad Pro"/>
          <w:b w:val="0"/>
          <w:sz w:val="22"/>
          <w:szCs w:val="22"/>
        </w:rPr>
        <w:sectPr w:rsidR="008B6978" w:rsidSect="00BA3845">
          <w:pgSz w:w="15840" w:h="12240" w:orient="landscape"/>
          <w:pgMar w:top="1260" w:right="1440" w:bottom="1800" w:left="1440" w:header="720" w:footer="1008" w:gutter="0"/>
          <w:cols w:space="720"/>
          <w:docGrid w:linePitch="360"/>
        </w:sectPr>
      </w:pPr>
    </w:p>
    <w:p w14:paraId="61AFD1C0" w14:textId="467E7B4A" w:rsidR="00896BE6" w:rsidRDefault="00896BE6" w:rsidP="00377D3B">
      <w:pPr>
        <w:pStyle w:val="SMHeading"/>
        <w:jc w:val="both"/>
        <w:rPr>
          <w:rFonts w:ascii="Myriad Pro" w:hAnsi="Myriad Pro"/>
          <w:b w:val="0"/>
          <w:sz w:val="22"/>
          <w:szCs w:val="22"/>
        </w:rPr>
      </w:pPr>
    </w:p>
    <w:p w14:paraId="310EA9E3" w14:textId="54D94DA0" w:rsidR="00377D3B" w:rsidRDefault="00786AF2" w:rsidP="004A0908">
      <w:pPr>
        <w:pStyle w:val="SMHeading"/>
        <w:jc w:val="center"/>
        <w:rPr>
          <w:rFonts w:ascii="Myriad Pro" w:hAnsi="Myriad Pro"/>
          <w:b w:val="0"/>
          <w:sz w:val="22"/>
          <w:szCs w:val="22"/>
        </w:rPr>
      </w:pPr>
      <w:r>
        <w:rPr>
          <w:rFonts w:ascii="Myriad Pro" w:hAnsi="Myriad Pro"/>
          <w:b w:val="0"/>
          <w:noProof/>
          <w:sz w:val="22"/>
          <w:szCs w:val="22"/>
        </w:rPr>
        <w:drawing>
          <wp:inline distT="0" distB="0" distL="0" distR="0" wp14:anchorId="2F83D6DB" wp14:editId="72CF8F43">
            <wp:extent cx="5486400" cy="360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4.eps"/>
                    <pic:cNvPicPr/>
                  </pic:nvPicPr>
                  <pic:blipFill>
                    <a:blip r:embed="rId22">
                      <a:extLst>
                        <a:ext uri="{28A0092B-C50C-407E-A947-70E740481C1C}">
                          <a14:useLocalDpi xmlns:a14="http://schemas.microsoft.com/office/drawing/2010/main" val="0"/>
                        </a:ext>
                      </a:extLst>
                    </a:blip>
                    <a:stretch>
                      <a:fillRect/>
                    </a:stretch>
                  </pic:blipFill>
                  <pic:spPr>
                    <a:xfrm>
                      <a:off x="0" y="0"/>
                      <a:ext cx="5486400" cy="3609975"/>
                    </a:xfrm>
                    <a:prstGeom prst="rect">
                      <a:avLst/>
                    </a:prstGeom>
                  </pic:spPr>
                </pic:pic>
              </a:graphicData>
            </a:graphic>
          </wp:inline>
        </w:drawing>
      </w:r>
    </w:p>
    <w:p w14:paraId="1A983BF7" w14:textId="583F5D9D" w:rsidR="00896BE6" w:rsidRDefault="00896BE6" w:rsidP="00896BE6">
      <w:pPr>
        <w:pStyle w:val="SMHeading"/>
        <w:jc w:val="both"/>
        <w:rPr>
          <w:rFonts w:ascii="Myriad Pro" w:hAnsi="Myriad Pro"/>
          <w:b w:val="0"/>
          <w:sz w:val="22"/>
          <w:lang w:eastAsia="zh-CN"/>
        </w:rPr>
      </w:pPr>
      <w:r>
        <w:rPr>
          <w:rFonts w:ascii="Myriad Pro" w:hAnsi="Myriad Pro"/>
          <w:sz w:val="22"/>
          <w:szCs w:val="22"/>
        </w:rPr>
        <w:t>Figure S</w:t>
      </w:r>
      <w:r w:rsidR="00004ED7">
        <w:rPr>
          <w:rFonts w:ascii="Myriad Pro" w:hAnsi="Myriad Pro"/>
          <w:sz w:val="22"/>
          <w:szCs w:val="22"/>
        </w:rPr>
        <w:t>8</w:t>
      </w:r>
      <w:r w:rsidRPr="005314B5">
        <w:rPr>
          <w:rFonts w:ascii="Myriad Pro" w:hAnsi="Myriad Pro"/>
          <w:sz w:val="22"/>
          <w:szCs w:val="22"/>
        </w:rPr>
        <w:t xml:space="preserve">. </w:t>
      </w:r>
      <w:r w:rsidRPr="00896BE6">
        <w:rPr>
          <w:rFonts w:ascii="Myriad Pro" w:hAnsi="Myriad Pro"/>
          <w:b w:val="0"/>
          <w:sz w:val="22"/>
          <w:lang w:eastAsia="zh-CN"/>
        </w:rPr>
        <w:t xml:space="preserve">The waveform variations due to a) the </w:t>
      </w:r>
      <w:r w:rsidR="00F061A6">
        <w:rPr>
          <w:rFonts w:ascii="Myriad Pro" w:hAnsi="Myriad Pro"/>
          <w:b w:val="0"/>
          <w:sz w:val="22"/>
          <w:lang w:eastAsia="zh-CN"/>
        </w:rPr>
        <w:t>variation</w:t>
      </w:r>
      <w:r w:rsidR="00F061A6" w:rsidRPr="00896BE6">
        <w:rPr>
          <w:rFonts w:ascii="Myriad Pro" w:hAnsi="Myriad Pro"/>
          <w:b w:val="0"/>
          <w:sz w:val="22"/>
          <w:lang w:eastAsia="zh-CN"/>
        </w:rPr>
        <w:t xml:space="preserve"> </w:t>
      </w:r>
      <w:r w:rsidRPr="00896BE6">
        <w:rPr>
          <w:rFonts w:ascii="Myriad Pro" w:hAnsi="Myriad Pro"/>
          <w:b w:val="0"/>
          <w:sz w:val="22"/>
          <w:lang w:eastAsia="zh-CN"/>
        </w:rPr>
        <w:t>of D</w:t>
      </w:r>
      <w:r w:rsidRPr="00896BE6">
        <w:rPr>
          <w:rFonts w:ascii="Myriad Pro" w:hAnsi="Myriad Pro"/>
          <w:b w:val="0"/>
          <w:sz w:val="22"/>
        </w:rPr>
        <w:t>"</w:t>
      </w:r>
      <w:r w:rsidRPr="00896BE6">
        <w:rPr>
          <w:rFonts w:ascii="Myriad Pro" w:hAnsi="Myriad Pro"/>
          <w:b w:val="0"/>
          <w:sz w:val="22"/>
          <w:lang w:eastAsia="zh-CN"/>
        </w:rPr>
        <w:t xml:space="preserve"> discontinuity thickness (red: +25 km, green: -25 km, blue: reference) b) </w:t>
      </w:r>
      <w:r w:rsidR="00F061A6">
        <w:rPr>
          <w:rFonts w:ascii="Myriad Pro" w:hAnsi="Myriad Pro"/>
          <w:b w:val="0"/>
          <w:sz w:val="22"/>
          <w:lang w:eastAsia="zh-CN"/>
        </w:rPr>
        <w:t xml:space="preserve">variation </w:t>
      </w:r>
      <w:r w:rsidRPr="00896BE6">
        <w:rPr>
          <w:rFonts w:ascii="Myriad Pro" w:hAnsi="Myriad Pro"/>
          <w:b w:val="0"/>
          <w:sz w:val="22"/>
          <w:lang w:eastAsia="zh-CN"/>
        </w:rPr>
        <w:t>of the velocity contrast at the top of the D</w:t>
      </w:r>
      <w:r w:rsidRPr="00896BE6">
        <w:rPr>
          <w:rFonts w:ascii="Myriad Pro" w:hAnsi="Myriad Pro"/>
          <w:b w:val="0"/>
          <w:sz w:val="22"/>
        </w:rPr>
        <w:t>"</w:t>
      </w:r>
      <w:r w:rsidRPr="00896BE6">
        <w:rPr>
          <w:rFonts w:ascii="Myriad Pro" w:hAnsi="Myriad Pro"/>
          <w:b w:val="0"/>
          <w:sz w:val="22"/>
          <w:lang w:eastAsia="zh-CN"/>
        </w:rPr>
        <w:t xml:space="preserve"> discontinuity (red: +1%, green: -1%, blue: reference) and c) the </w:t>
      </w:r>
      <w:r w:rsidR="00F061A6">
        <w:rPr>
          <w:rFonts w:ascii="Myriad Pro" w:hAnsi="Myriad Pro"/>
          <w:b w:val="0"/>
          <w:sz w:val="22"/>
          <w:lang w:eastAsia="zh-CN"/>
        </w:rPr>
        <w:t>variation</w:t>
      </w:r>
      <w:r w:rsidR="00F061A6" w:rsidRPr="00896BE6">
        <w:rPr>
          <w:rFonts w:ascii="Myriad Pro" w:hAnsi="Myriad Pro"/>
          <w:b w:val="0"/>
          <w:sz w:val="22"/>
          <w:lang w:eastAsia="zh-CN"/>
        </w:rPr>
        <w:t xml:space="preserve"> </w:t>
      </w:r>
      <w:r w:rsidRPr="00896BE6">
        <w:rPr>
          <w:rFonts w:ascii="Myriad Pro" w:hAnsi="Myriad Pro"/>
          <w:b w:val="0"/>
          <w:sz w:val="22"/>
          <w:lang w:eastAsia="zh-CN"/>
        </w:rPr>
        <w:t>of model type (red: type A model, blue: r</w:t>
      </w:r>
      <w:r>
        <w:rPr>
          <w:rFonts w:ascii="Myriad Pro" w:hAnsi="Myriad Pro"/>
          <w:b w:val="0"/>
          <w:sz w:val="22"/>
          <w:lang w:eastAsia="zh-CN"/>
        </w:rPr>
        <w:t>eference).</w:t>
      </w:r>
    </w:p>
    <w:p w14:paraId="5D4125AE" w14:textId="77777777" w:rsidR="00A82716" w:rsidRDefault="00024A5A" w:rsidP="00896BE6">
      <w:pPr>
        <w:pStyle w:val="SMHeading"/>
        <w:jc w:val="both"/>
        <w:rPr>
          <w:rFonts w:ascii="Myriad Pro" w:hAnsi="Myriad Pro"/>
          <w:b w:val="0"/>
          <w:sz w:val="22"/>
          <w:lang w:eastAsia="zh-CN"/>
        </w:rPr>
      </w:pPr>
      <w:r>
        <w:rPr>
          <w:rFonts w:ascii="Myriad Pro" w:hAnsi="Myriad Pro"/>
          <w:b w:val="0"/>
          <w:sz w:val="22"/>
          <w:lang w:eastAsia="zh-CN"/>
        </w:rPr>
        <w:br w:type="page"/>
      </w:r>
    </w:p>
    <w:p w14:paraId="274F71D5" w14:textId="4156EFD9" w:rsidR="00E46B29" w:rsidRDefault="008C7C09" w:rsidP="00820138">
      <w:pPr>
        <w:pStyle w:val="SMHeading"/>
        <w:jc w:val="center"/>
        <w:rPr>
          <w:rFonts w:ascii="Myriad Pro" w:hAnsi="Myriad Pro"/>
          <w:b w:val="0"/>
          <w:sz w:val="22"/>
          <w:szCs w:val="22"/>
        </w:rPr>
      </w:pPr>
      <w:r>
        <w:rPr>
          <w:rFonts w:ascii="Myriad Pro" w:hAnsi="Myriad Pro"/>
          <w:b w:val="0"/>
          <w:noProof/>
          <w:sz w:val="22"/>
          <w:szCs w:val="22"/>
        </w:rPr>
        <w:lastRenderedPageBreak/>
        <w:drawing>
          <wp:inline distT="0" distB="0" distL="0" distR="0" wp14:anchorId="3F3C27A2" wp14:editId="47DD1F0B">
            <wp:extent cx="2450831" cy="363044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eps"/>
                    <pic:cNvPicPr/>
                  </pic:nvPicPr>
                  <pic:blipFill rotWithShape="1">
                    <a:blip r:embed="rId23">
                      <a:extLst>
                        <a:ext uri="{28A0092B-C50C-407E-A947-70E740481C1C}">
                          <a14:useLocalDpi xmlns:a14="http://schemas.microsoft.com/office/drawing/2010/main" val="0"/>
                        </a:ext>
                      </a:extLst>
                    </a:blip>
                    <a:srcRect b="53285"/>
                    <a:stretch/>
                  </pic:blipFill>
                  <pic:spPr bwMode="auto">
                    <a:xfrm>
                      <a:off x="0" y="0"/>
                      <a:ext cx="2451100" cy="3630839"/>
                    </a:xfrm>
                    <a:prstGeom prst="rect">
                      <a:avLst/>
                    </a:prstGeom>
                    <a:ln>
                      <a:noFill/>
                    </a:ln>
                    <a:extLst>
                      <a:ext uri="{53640926-AAD7-44d8-BBD7-CCE9431645EC}">
                        <a14:shadowObscured xmlns:a14="http://schemas.microsoft.com/office/drawing/2010/main"/>
                      </a:ext>
                    </a:extLst>
                  </pic:spPr>
                </pic:pic>
              </a:graphicData>
            </a:graphic>
          </wp:inline>
        </w:drawing>
      </w:r>
    </w:p>
    <w:p w14:paraId="2DCEC841" w14:textId="11F742D4" w:rsidR="001D0DA2" w:rsidRDefault="002D36FB" w:rsidP="002D36FB">
      <w:pPr>
        <w:pStyle w:val="SMHeading"/>
        <w:jc w:val="both"/>
        <w:rPr>
          <w:rFonts w:ascii="Myriad Pro" w:hAnsi="Myriad Pro"/>
          <w:b w:val="0"/>
          <w:sz w:val="22"/>
          <w:lang w:eastAsia="zh-CN"/>
        </w:rPr>
      </w:pPr>
      <w:r>
        <w:rPr>
          <w:rFonts w:ascii="Myriad Pro" w:hAnsi="Myriad Pro"/>
          <w:sz w:val="22"/>
          <w:szCs w:val="22"/>
        </w:rPr>
        <w:t>Figure S</w:t>
      </w:r>
      <w:r w:rsidR="00004ED7">
        <w:rPr>
          <w:rFonts w:ascii="Myriad Pro" w:hAnsi="Myriad Pro"/>
          <w:sz w:val="22"/>
          <w:szCs w:val="22"/>
        </w:rPr>
        <w:t>9</w:t>
      </w:r>
      <w:r w:rsidRPr="005314B5">
        <w:rPr>
          <w:rFonts w:ascii="Myriad Pro" w:hAnsi="Myriad Pro"/>
          <w:sz w:val="22"/>
          <w:szCs w:val="22"/>
        </w:rPr>
        <w:t xml:space="preserve">. </w:t>
      </w:r>
      <w:r w:rsidR="00571CE9" w:rsidRPr="00C03071">
        <w:rPr>
          <w:rFonts w:ascii="Myriad Pro" w:hAnsi="Myriad Pro"/>
          <w:b w:val="0"/>
          <w:i/>
          <w:sz w:val="22"/>
          <w:szCs w:val="22"/>
        </w:rPr>
        <w:t>S</w:t>
      </w:r>
      <w:r w:rsidR="00571CE9">
        <w:rPr>
          <w:rFonts w:ascii="Myriad Pro" w:hAnsi="Myriad Pro"/>
          <w:b w:val="0"/>
          <w:sz w:val="22"/>
          <w:szCs w:val="22"/>
        </w:rPr>
        <w:t xml:space="preserve">-wave </w:t>
      </w:r>
      <w:r w:rsidR="00571CE9">
        <w:rPr>
          <w:rFonts w:ascii="Myriad Pro" w:hAnsi="Myriad Pro"/>
          <w:b w:val="0"/>
          <w:sz w:val="22"/>
          <w:lang w:eastAsia="zh-CN"/>
        </w:rPr>
        <w:t>v</w:t>
      </w:r>
      <w:r w:rsidRPr="002D36FB">
        <w:rPr>
          <w:rFonts w:ascii="Myriad Pro" w:hAnsi="Myriad Pro"/>
          <w:b w:val="0"/>
          <w:sz w:val="22"/>
          <w:lang w:eastAsia="zh-CN"/>
        </w:rPr>
        <w:t>elocity profile</w:t>
      </w:r>
      <w:r>
        <w:rPr>
          <w:rFonts w:ascii="Myriad Pro" w:hAnsi="Myriad Pro"/>
          <w:b w:val="0"/>
          <w:sz w:val="22"/>
          <w:lang w:eastAsia="zh-CN"/>
        </w:rPr>
        <w:t>s</w:t>
      </w:r>
      <w:r w:rsidRPr="002D36FB">
        <w:rPr>
          <w:rFonts w:ascii="Myriad Pro" w:hAnsi="Myriad Pro"/>
          <w:b w:val="0"/>
          <w:sz w:val="22"/>
          <w:lang w:eastAsia="zh-CN"/>
        </w:rPr>
        <w:t xml:space="preserve"> near D</w:t>
      </w:r>
      <w:r w:rsidRPr="002D36FB">
        <w:rPr>
          <w:rFonts w:ascii="Myriad Pro" w:hAnsi="Myriad Pro"/>
          <w:b w:val="0"/>
          <w:sz w:val="22"/>
        </w:rPr>
        <w:t>"</w:t>
      </w:r>
      <w:r w:rsidRPr="002D36FB">
        <w:rPr>
          <w:rFonts w:ascii="Myriad Pro" w:hAnsi="Myriad Pro"/>
          <w:b w:val="0"/>
          <w:sz w:val="22"/>
          <w:lang w:eastAsia="zh-CN"/>
        </w:rPr>
        <w:t xml:space="preserve"> discontinuity of the best-fit model</w:t>
      </w:r>
      <w:r w:rsidR="0078599F">
        <w:rPr>
          <w:rFonts w:ascii="Myriad Pro" w:hAnsi="Myriad Pro"/>
          <w:b w:val="0"/>
          <w:sz w:val="22"/>
          <w:lang w:eastAsia="zh-CN"/>
        </w:rPr>
        <w:t xml:space="preserve"> (M57</w:t>
      </w:r>
      <w:r w:rsidR="00C03071">
        <w:rPr>
          <w:rFonts w:ascii="Myriad Pro" w:hAnsi="Myriad Pro"/>
          <w:b w:val="0"/>
          <w:sz w:val="22"/>
          <w:lang w:eastAsia="zh-CN"/>
        </w:rPr>
        <w:t>) of the bin I06</w:t>
      </w:r>
      <w:r w:rsidRPr="002D36FB">
        <w:rPr>
          <w:rFonts w:ascii="Myriad Pro" w:hAnsi="Myriad Pro"/>
          <w:b w:val="0"/>
          <w:sz w:val="22"/>
          <w:lang w:eastAsia="zh-CN"/>
        </w:rPr>
        <w:t xml:space="preserve"> </w:t>
      </w:r>
      <w:r w:rsidR="00C03071">
        <w:rPr>
          <w:rFonts w:ascii="Myriad Pro" w:hAnsi="Myriad Pro"/>
          <w:b w:val="0"/>
          <w:sz w:val="22"/>
          <w:lang w:eastAsia="zh-CN"/>
        </w:rPr>
        <w:t>(</w:t>
      </w:r>
      <w:r w:rsidRPr="002D36FB">
        <w:rPr>
          <w:rFonts w:ascii="Myriad Pro" w:hAnsi="Myriad Pro"/>
          <w:b w:val="0"/>
          <w:sz w:val="22"/>
          <w:lang w:eastAsia="zh-CN"/>
        </w:rPr>
        <w:t>red das</w:t>
      </w:r>
      <w:r>
        <w:rPr>
          <w:rFonts w:ascii="Myriad Pro" w:hAnsi="Myriad Pro"/>
          <w:b w:val="0"/>
          <w:sz w:val="22"/>
          <w:lang w:eastAsia="zh-CN"/>
        </w:rPr>
        <w:t>hed line) and PREM model (blue)</w:t>
      </w:r>
      <w:r w:rsidR="006F6272">
        <w:rPr>
          <w:rFonts w:ascii="Myriad Pro" w:hAnsi="Myriad Pro"/>
          <w:b w:val="0"/>
          <w:sz w:val="22"/>
          <w:lang w:eastAsia="zh-CN"/>
        </w:rPr>
        <w:t>.</w:t>
      </w:r>
    </w:p>
    <w:p w14:paraId="70E53137" w14:textId="77777777" w:rsidR="001D0DA2" w:rsidRDefault="001D0DA2" w:rsidP="002D36FB">
      <w:pPr>
        <w:pStyle w:val="SMHeading"/>
        <w:jc w:val="both"/>
        <w:rPr>
          <w:rFonts w:ascii="Myriad Pro" w:hAnsi="Myriad Pro"/>
          <w:b w:val="0"/>
          <w:sz w:val="22"/>
          <w:lang w:eastAsia="zh-CN"/>
        </w:rPr>
      </w:pPr>
    </w:p>
    <w:p w14:paraId="6E329256" w14:textId="1A06A74F" w:rsidR="00BD25E5" w:rsidRDefault="00BD25E5" w:rsidP="00A448BE">
      <w:pPr>
        <w:pStyle w:val="SMHeading"/>
        <w:jc w:val="both"/>
        <w:rPr>
          <w:rFonts w:ascii="Myriad Pro" w:hAnsi="Myriad Pro"/>
          <w:b w:val="0"/>
          <w:sz w:val="22"/>
          <w:lang w:eastAsia="zh-CN"/>
        </w:rPr>
      </w:pPr>
    </w:p>
    <w:p w14:paraId="2524F072" w14:textId="496ED211" w:rsidR="00BD25E5" w:rsidRDefault="00820138" w:rsidP="00C03071">
      <w:pPr>
        <w:pStyle w:val="SMHeading"/>
        <w:jc w:val="center"/>
        <w:rPr>
          <w:rFonts w:ascii="Myriad Pro" w:hAnsi="Myriad Pro"/>
          <w:b w:val="0"/>
          <w:sz w:val="22"/>
          <w:lang w:eastAsia="zh-CN"/>
        </w:rPr>
      </w:pPr>
      <w:r>
        <w:rPr>
          <w:rFonts w:ascii="Myriad Pro" w:hAnsi="Myriad Pro"/>
          <w:b w:val="0"/>
          <w:noProof/>
          <w:sz w:val="22"/>
        </w:rPr>
        <w:lastRenderedPageBreak/>
        <w:drawing>
          <wp:inline distT="0" distB="0" distL="0" distR="0" wp14:anchorId="3B7DB5EF" wp14:editId="2346948C">
            <wp:extent cx="2148275" cy="682327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7.eps"/>
                    <pic:cNvPicPr/>
                  </pic:nvPicPr>
                  <pic:blipFill>
                    <a:blip r:embed="rId24">
                      <a:extLst>
                        <a:ext uri="{28A0092B-C50C-407E-A947-70E740481C1C}">
                          <a14:useLocalDpi xmlns:a14="http://schemas.microsoft.com/office/drawing/2010/main" val="0"/>
                        </a:ext>
                      </a:extLst>
                    </a:blip>
                    <a:stretch>
                      <a:fillRect/>
                    </a:stretch>
                  </pic:blipFill>
                  <pic:spPr>
                    <a:xfrm>
                      <a:off x="0" y="0"/>
                      <a:ext cx="2148585" cy="6824262"/>
                    </a:xfrm>
                    <a:prstGeom prst="rect">
                      <a:avLst/>
                    </a:prstGeom>
                  </pic:spPr>
                </pic:pic>
              </a:graphicData>
            </a:graphic>
          </wp:inline>
        </w:drawing>
      </w:r>
    </w:p>
    <w:p w14:paraId="1528FAFE" w14:textId="55CB7CFB" w:rsidR="00322B4A" w:rsidRDefault="00797D2C" w:rsidP="00322B4A">
      <w:pPr>
        <w:pStyle w:val="SMHeading"/>
        <w:jc w:val="both"/>
        <w:rPr>
          <w:rFonts w:ascii="Myriad Pro" w:hAnsi="Myriad Pro"/>
          <w:b w:val="0"/>
          <w:sz w:val="22"/>
          <w:lang w:eastAsia="zh-CN"/>
        </w:rPr>
      </w:pPr>
      <w:r>
        <w:rPr>
          <w:rFonts w:ascii="Myriad Pro" w:hAnsi="Myriad Pro"/>
          <w:sz w:val="22"/>
          <w:szCs w:val="22"/>
        </w:rPr>
        <w:t>Figure S</w:t>
      </w:r>
      <w:r w:rsidR="00004ED7">
        <w:rPr>
          <w:rFonts w:ascii="Myriad Pro" w:hAnsi="Myriad Pro"/>
          <w:sz w:val="22"/>
          <w:szCs w:val="22"/>
        </w:rPr>
        <w:t>10</w:t>
      </w:r>
      <w:r w:rsidR="00322B4A" w:rsidRPr="005314B5">
        <w:rPr>
          <w:rFonts w:ascii="Myriad Pro" w:hAnsi="Myriad Pro"/>
          <w:sz w:val="22"/>
          <w:szCs w:val="22"/>
        </w:rPr>
        <w:t xml:space="preserve">. </w:t>
      </w:r>
      <w:r w:rsidR="00322B4A" w:rsidRPr="00322B4A">
        <w:rPr>
          <w:rFonts w:ascii="Myriad Pro" w:hAnsi="Myriad Pro"/>
          <w:b w:val="0"/>
          <w:sz w:val="22"/>
          <w:szCs w:val="22"/>
          <w:lang w:eastAsia="zh-CN"/>
        </w:rPr>
        <w:t>Example vespagrams for the 1-D reference model (a) and 2.5-D D</w:t>
      </w:r>
      <w:r w:rsidR="00322B4A" w:rsidRPr="00322B4A">
        <w:rPr>
          <w:rFonts w:ascii="Myriad Pro" w:hAnsi="Myriad Pro"/>
          <w:b w:val="0"/>
          <w:sz w:val="22"/>
          <w:szCs w:val="22"/>
        </w:rPr>
        <w:t>"</w:t>
      </w:r>
      <w:r w:rsidR="00322B4A" w:rsidRPr="00322B4A">
        <w:rPr>
          <w:rFonts w:ascii="Myriad Pro" w:hAnsi="Myriad Pro"/>
          <w:b w:val="0"/>
          <w:sz w:val="22"/>
          <w:szCs w:val="22"/>
          <w:lang w:eastAsia="zh-CN"/>
        </w:rPr>
        <w:t xml:space="preserve"> discon</w:t>
      </w:r>
      <w:r w:rsidR="00322B4A">
        <w:rPr>
          <w:rFonts w:ascii="Myriad Pro" w:hAnsi="Myriad Pro"/>
          <w:b w:val="0"/>
          <w:sz w:val="22"/>
          <w:szCs w:val="22"/>
          <w:lang w:eastAsia="zh-CN"/>
        </w:rPr>
        <w:t xml:space="preserve">tinuity with sharp edge models; </w:t>
      </w:r>
      <w:r w:rsidR="00322B4A" w:rsidRPr="00322B4A">
        <w:rPr>
          <w:rFonts w:ascii="Myriad Pro" w:hAnsi="Myriad Pro"/>
          <w:b w:val="0"/>
          <w:sz w:val="22"/>
          <w:szCs w:val="22"/>
          <w:lang w:eastAsia="zh-CN"/>
        </w:rPr>
        <w:t>b) edge located at -6</w:t>
      </w:r>
      <w:r w:rsidR="00322B4A" w:rsidRPr="00322B4A">
        <w:rPr>
          <w:rFonts w:ascii="Myriad Pro" w:hAnsi="Myriad Pro"/>
          <w:b w:val="0"/>
          <w:sz w:val="22"/>
          <w:szCs w:val="22"/>
        </w:rPr>
        <w:t xml:space="preserve">° from the </w:t>
      </w:r>
      <w:r w:rsidR="00322B4A">
        <w:rPr>
          <w:rFonts w:ascii="Myriad Pro" w:hAnsi="Myriad Pro"/>
          <w:b w:val="0"/>
          <w:sz w:val="22"/>
          <w:szCs w:val="22"/>
        </w:rPr>
        <w:t>central</w:t>
      </w:r>
      <w:r w:rsidR="00322B4A" w:rsidRPr="00322B4A">
        <w:rPr>
          <w:rFonts w:ascii="Myriad Pro" w:hAnsi="Myriad Pro"/>
          <w:b w:val="0"/>
          <w:sz w:val="22"/>
          <w:szCs w:val="22"/>
        </w:rPr>
        <w:t xml:space="preserve"> </w:t>
      </w:r>
      <w:r w:rsidR="00322B4A" w:rsidRPr="00322B4A">
        <w:rPr>
          <w:rFonts w:ascii="Myriad Pro" w:hAnsi="Myriad Pro"/>
          <w:b w:val="0"/>
          <w:i/>
          <w:sz w:val="22"/>
          <w:szCs w:val="22"/>
        </w:rPr>
        <w:t>ScS</w:t>
      </w:r>
      <w:r w:rsidR="00322B4A">
        <w:rPr>
          <w:rFonts w:ascii="Myriad Pro" w:hAnsi="Myriad Pro"/>
          <w:b w:val="0"/>
          <w:sz w:val="22"/>
          <w:szCs w:val="22"/>
        </w:rPr>
        <w:t xml:space="preserve"> bounce-point</w:t>
      </w:r>
      <w:r w:rsidR="00322B4A" w:rsidRPr="00322B4A">
        <w:rPr>
          <w:rFonts w:ascii="Myriad Pro" w:hAnsi="Myriad Pro"/>
          <w:b w:val="0"/>
          <w:sz w:val="22"/>
          <w:szCs w:val="22"/>
        </w:rPr>
        <w:t xml:space="preserve">; c) edge located at the </w:t>
      </w:r>
      <w:r w:rsidR="00322B4A">
        <w:rPr>
          <w:rFonts w:ascii="Myriad Pro" w:hAnsi="Myriad Pro"/>
          <w:b w:val="0"/>
          <w:sz w:val="22"/>
          <w:szCs w:val="22"/>
        </w:rPr>
        <w:t>central</w:t>
      </w:r>
      <w:r w:rsidR="00322B4A" w:rsidRPr="00322B4A">
        <w:rPr>
          <w:rFonts w:ascii="Myriad Pro" w:hAnsi="Myriad Pro"/>
          <w:b w:val="0"/>
          <w:sz w:val="22"/>
          <w:szCs w:val="22"/>
        </w:rPr>
        <w:t xml:space="preserve"> </w:t>
      </w:r>
      <w:r w:rsidR="00322B4A" w:rsidRPr="00322B4A">
        <w:rPr>
          <w:rFonts w:ascii="Myriad Pro" w:hAnsi="Myriad Pro"/>
          <w:b w:val="0"/>
          <w:i/>
          <w:sz w:val="22"/>
          <w:szCs w:val="22"/>
        </w:rPr>
        <w:t>ScS</w:t>
      </w:r>
      <w:r w:rsidR="00322B4A">
        <w:rPr>
          <w:rFonts w:ascii="Myriad Pro" w:hAnsi="Myriad Pro"/>
          <w:b w:val="0"/>
          <w:sz w:val="22"/>
          <w:szCs w:val="22"/>
        </w:rPr>
        <w:t xml:space="preserve"> bounce-point</w:t>
      </w:r>
      <w:r w:rsidR="00322B4A" w:rsidRPr="00322B4A">
        <w:rPr>
          <w:rFonts w:ascii="Myriad Pro" w:hAnsi="Myriad Pro"/>
          <w:b w:val="0"/>
          <w:sz w:val="22"/>
          <w:szCs w:val="22"/>
        </w:rPr>
        <w:t xml:space="preserve">; d) edge located at +6° from the </w:t>
      </w:r>
      <w:r w:rsidR="00322B4A">
        <w:rPr>
          <w:rFonts w:ascii="Myriad Pro" w:hAnsi="Myriad Pro"/>
          <w:b w:val="0"/>
          <w:sz w:val="22"/>
          <w:szCs w:val="22"/>
        </w:rPr>
        <w:t>central</w:t>
      </w:r>
      <w:r w:rsidR="00322B4A" w:rsidRPr="00322B4A">
        <w:rPr>
          <w:rFonts w:ascii="Myriad Pro" w:hAnsi="Myriad Pro"/>
          <w:b w:val="0"/>
          <w:sz w:val="22"/>
          <w:szCs w:val="22"/>
        </w:rPr>
        <w:t xml:space="preserve"> </w:t>
      </w:r>
      <w:r w:rsidR="00322B4A" w:rsidRPr="00322B4A">
        <w:rPr>
          <w:rFonts w:ascii="Myriad Pro" w:hAnsi="Myriad Pro"/>
          <w:b w:val="0"/>
          <w:i/>
          <w:sz w:val="22"/>
          <w:szCs w:val="22"/>
        </w:rPr>
        <w:t>ScS</w:t>
      </w:r>
      <w:r w:rsidR="00322B4A">
        <w:rPr>
          <w:rFonts w:ascii="Myriad Pro" w:hAnsi="Myriad Pro"/>
          <w:b w:val="0"/>
          <w:sz w:val="22"/>
          <w:szCs w:val="22"/>
        </w:rPr>
        <w:t xml:space="preserve"> bounce-point</w:t>
      </w:r>
      <w:r w:rsidR="00322B4A" w:rsidRPr="00322B4A">
        <w:rPr>
          <w:rFonts w:ascii="Myriad Pro" w:hAnsi="Myriad Pro"/>
          <w:b w:val="0"/>
          <w:sz w:val="22"/>
          <w:szCs w:val="22"/>
        </w:rPr>
        <w:t>.</w:t>
      </w:r>
    </w:p>
    <w:p w14:paraId="603190E1" w14:textId="77777777" w:rsidR="00322B4A" w:rsidRDefault="00024A5A" w:rsidP="00A448BE">
      <w:pPr>
        <w:pStyle w:val="SMHeading"/>
        <w:jc w:val="both"/>
        <w:rPr>
          <w:rFonts w:ascii="Myriad Pro" w:hAnsi="Myriad Pro"/>
          <w:b w:val="0"/>
          <w:sz w:val="22"/>
          <w:lang w:eastAsia="zh-CN"/>
        </w:rPr>
      </w:pPr>
      <w:r>
        <w:rPr>
          <w:rFonts w:ascii="Myriad Pro" w:hAnsi="Myriad Pro"/>
          <w:b w:val="0"/>
          <w:sz w:val="22"/>
          <w:lang w:eastAsia="zh-CN"/>
        </w:rPr>
        <w:br w:type="page"/>
      </w:r>
    </w:p>
    <w:p w14:paraId="688FE0D3" w14:textId="3740C777" w:rsidR="002D36FB" w:rsidRDefault="00360321" w:rsidP="00360321">
      <w:pPr>
        <w:pStyle w:val="SMHeading"/>
        <w:jc w:val="center"/>
        <w:rPr>
          <w:rFonts w:ascii="Myriad Pro" w:hAnsi="Myriad Pro"/>
          <w:b w:val="0"/>
          <w:sz w:val="22"/>
          <w:szCs w:val="22"/>
        </w:rPr>
      </w:pPr>
      <w:r>
        <w:rPr>
          <w:rFonts w:ascii="Myriad Pro" w:hAnsi="Myriad Pro"/>
          <w:b w:val="0"/>
          <w:noProof/>
          <w:sz w:val="22"/>
          <w:szCs w:val="22"/>
        </w:rPr>
        <w:lastRenderedPageBreak/>
        <w:drawing>
          <wp:inline distT="0" distB="0" distL="0" distR="0" wp14:anchorId="4B30F38D" wp14:editId="6766EC4F">
            <wp:extent cx="3314700" cy="14986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8.eps"/>
                    <pic:cNvPicPr/>
                  </pic:nvPicPr>
                  <pic:blipFill>
                    <a:blip r:embed="rId25">
                      <a:extLst>
                        <a:ext uri="{28A0092B-C50C-407E-A947-70E740481C1C}">
                          <a14:useLocalDpi xmlns:a14="http://schemas.microsoft.com/office/drawing/2010/main" val="0"/>
                        </a:ext>
                      </a:extLst>
                    </a:blip>
                    <a:stretch>
                      <a:fillRect/>
                    </a:stretch>
                  </pic:blipFill>
                  <pic:spPr>
                    <a:xfrm>
                      <a:off x="0" y="0"/>
                      <a:ext cx="3314700" cy="1498600"/>
                    </a:xfrm>
                    <a:prstGeom prst="rect">
                      <a:avLst/>
                    </a:prstGeom>
                  </pic:spPr>
                </pic:pic>
              </a:graphicData>
            </a:graphic>
          </wp:inline>
        </w:drawing>
      </w:r>
    </w:p>
    <w:p w14:paraId="72B0FDBA" w14:textId="77777777" w:rsidR="00843F5F" w:rsidRDefault="00843F5F" w:rsidP="00896BE6">
      <w:pPr>
        <w:pStyle w:val="SMHeading"/>
        <w:jc w:val="both"/>
        <w:rPr>
          <w:rFonts w:ascii="Myriad Pro" w:hAnsi="Myriad Pro"/>
          <w:b w:val="0"/>
          <w:sz w:val="22"/>
          <w:szCs w:val="22"/>
        </w:rPr>
      </w:pPr>
    </w:p>
    <w:p w14:paraId="0B02CB2D" w14:textId="7A868B56" w:rsidR="00843F5F" w:rsidRPr="00843F5F" w:rsidRDefault="00365FDB" w:rsidP="00843F5F">
      <w:pPr>
        <w:pStyle w:val="SMHeading"/>
        <w:jc w:val="both"/>
        <w:rPr>
          <w:rFonts w:ascii="Myriad Pro" w:hAnsi="Myriad Pro"/>
          <w:b w:val="0"/>
          <w:sz w:val="22"/>
          <w:lang w:eastAsia="zh-CN"/>
        </w:rPr>
      </w:pPr>
      <w:r>
        <w:rPr>
          <w:rFonts w:ascii="Myriad Pro" w:hAnsi="Myriad Pro"/>
          <w:sz w:val="22"/>
          <w:szCs w:val="22"/>
        </w:rPr>
        <w:t>Figure S</w:t>
      </w:r>
      <w:r w:rsidR="00E0798B">
        <w:rPr>
          <w:rFonts w:ascii="Myriad Pro" w:hAnsi="Myriad Pro"/>
          <w:sz w:val="22"/>
          <w:szCs w:val="22"/>
        </w:rPr>
        <w:t>1</w:t>
      </w:r>
      <w:r w:rsidR="00004ED7">
        <w:rPr>
          <w:rFonts w:ascii="Myriad Pro" w:hAnsi="Myriad Pro"/>
          <w:sz w:val="22"/>
          <w:szCs w:val="22"/>
        </w:rPr>
        <w:t>1</w:t>
      </w:r>
      <w:r w:rsidR="00843F5F" w:rsidRPr="005314B5">
        <w:rPr>
          <w:rFonts w:ascii="Myriad Pro" w:hAnsi="Myriad Pro"/>
          <w:sz w:val="22"/>
          <w:szCs w:val="22"/>
        </w:rPr>
        <w:t xml:space="preserve">. </w:t>
      </w:r>
      <w:r w:rsidR="00843F5F">
        <w:rPr>
          <w:rFonts w:ascii="Myriad Pro" w:hAnsi="Myriad Pro"/>
          <w:b w:val="0"/>
          <w:sz w:val="22"/>
          <w:szCs w:val="22"/>
        </w:rPr>
        <w:t xml:space="preserve">The estimate of the position of the edge based on the detectability of the </w:t>
      </w:r>
      <w:r w:rsidR="00843F5F" w:rsidRPr="00843F5F">
        <w:rPr>
          <w:rFonts w:ascii="Myriad Pro" w:hAnsi="Myriad Pro"/>
          <w:b w:val="0"/>
          <w:i/>
          <w:sz w:val="22"/>
          <w:szCs w:val="22"/>
        </w:rPr>
        <w:t>Scd</w:t>
      </w:r>
      <w:r w:rsidR="00843F5F">
        <w:rPr>
          <w:rFonts w:ascii="Myriad Pro" w:hAnsi="Myriad Pro"/>
          <w:b w:val="0"/>
          <w:sz w:val="22"/>
          <w:szCs w:val="22"/>
        </w:rPr>
        <w:t xml:space="preserve"> arrivals.</w:t>
      </w:r>
      <w:r w:rsidR="00F54BD2">
        <w:rPr>
          <w:rFonts w:ascii="Myriad Pro" w:hAnsi="Myriad Pro"/>
          <w:b w:val="0"/>
          <w:sz w:val="22"/>
          <w:szCs w:val="22"/>
        </w:rPr>
        <w:t xml:space="preserve"> The first panel shows the spatial relationship for the three types of observations</w:t>
      </w:r>
      <w:r w:rsidR="005F59B5">
        <w:rPr>
          <w:rFonts w:ascii="Myriad Pro" w:hAnsi="Myriad Pro"/>
          <w:b w:val="0"/>
          <w:sz w:val="22"/>
          <w:szCs w:val="22"/>
        </w:rPr>
        <w:t xml:space="preserve"> (good-, borderline- and non-obs</w:t>
      </w:r>
      <w:r w:rsidR="00F54BD2">
        <w:rPr>
          <w:rFonts w:ascii="Myriad Pro" w:hAnsi="Myriad Pro"/>
          <w:b w:val="0"/>
          <w:sz w:val="22"/>
          <w:szCs w:val="22"/>
        </w:rPr>
        <w:t xml:space="preserve">ervations). </w:t>
      </w:r>
      <w:r w:rsidR="005F59B5">
        <w:rPr>
          <w:rFonts w:ascii="Myriad Pro" w:hAnsi="Myriad Pro"/>
          <w:b w:val="0"/>
          <w:sz w:val="22"/>
          <w:szCs w:val="22"/>
        </w:rPr>
        <w:t>The second panel shows the first scenario where the edge is located 2</w:t>
      </w:r>
      <w:r w:rsidR="005F59B5" w:rsidRPr="00322B4A">
        <w:rPr>
          <w:rFonts w:ascii="Myriad Pro" w:hAnsi="Myriad Pro"/>
          <w:b w:val="0"/>
          <w:sz w:val="22"/>
          <w:szCs w:val="22"/>
        </w:rPr>
        <w:t>°</w:t>
      </w:r>
      <w:r w:rsidR="005F59B5">
        <w:rPr>
          <w:rFonts w:ascii="Myriad Pro" w:hAnsi="Myriad Pro"/>
          <w:b w:val="0"/>
          <w:sz w:val="22"/>
          <w:szCs w:val="22"/>
        </w:rPr>
        <w:t xml:space="preserve"> from the good case. The third panel shows the second scenario where the edge is located 4</w:t>
      </w:r>
      <w:r w:rsidR="005F59B5" w:rsidRPr="00322B4A">
        <w:rPr>
          <w:rFonts w:ascii="Myriad Pro" w:hAnsi="Myriad Pro"/>
          <w:b w:val="0"/>
          <w:sz w:val="22"/>
          <w:szCs w:val="22"/>
        </w:rPr>
        <w:t>°</w:t>
      </w:r>
      <w:r w:rsidR="005F59B5">
        <w:rPr>
          <w:rFonts w:ascii="Myriad Pro" w:hAnsi="Myriad Pro"/>
          <w:b w:val="0"/>
          <w:sz w:val="22"/>
          <w:szCs w:val="22"/>
        </w:rPr>
        <w:t xml:space="preserve"> from the good case.</w:t>
      </w:r>
    </w:p>
    <w:p w14:paraId="0C72B439" w14:textId="0040AA16" w:rsidR="002569D8" w:rsidRDefault="00024A5A" w:rsidP="002569D8">
      <w:pPr>
        <w:jc w:val="center"/>
        <w:rPr>
          <w:rFonts w:ascii="Myriad Pro" w:hAnsi="Myriad Pro"/>
          <w:sz w:val="22"/>
          <w:szCs w:val="22"/>
        </w:rPr>
      </w:pPr>
      <w:r>
        <w:rPr>
          <w:rFonts w:ascii="Myriad Pro" w:hAnsi="Myriad Pro"/>
          <w:sz w:val="22"/>
          <w:szCs w:val="22"/>
        </w:rPr>
        <w:br w:type="page"/>
      </w:r>
      <w:r w:rsidR="00355052">
        <w:rPr>
          <w:rFonts w:ascii="Myriad Pro" w:hAnsi="Myriad Pro"/>
          <w:noProof/>
          <w:sz w:val="22"/>
          <w:szCs w:val="22"/>
        </w:rPr>
        <w:lastRenderedPageBreak/>
        <w:drawing>
          <wp:inline distT="0" distB="0" distL="0" distR="0" wp14:anchorId="4BC9C165" wp14:editId="0D54B097">
            <wp:extent cx="3594100" cy="3657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key_photo.eps"/>
                    <pic:cNvPicPr/>
                  </pic:nvPicPr>
                  <pic:blipFill>
                    <a:blip r:embed="rId26">
                      <a:extLst>
                        <a:ext uri="{28A0092B-C50C-407E-A947-70E740481C1C}">
                          <a14:useLocalDpi xmlns:a14="http://schemas.microsoft.com/office/drawing/2010/main" val="0"/>
                        </a:ext>
                      </a:extLst>
                    </a:blip>
                    <a:stretch>
                      <a:fillRect/>
                    </a:stretch>
                  </pic:blipFill>
                  <pic:spPr>
                    <a:xfrm>
                      <a:off x="0" y="0"/>
                      <a:ext cx="3594100" cy="3657600"/>
                    </a:xfrm>
                    <a:prstGeom prst="rect">
                      <a:avLst/>
                    </a:prstGeom>
                  </pic:spPr>
                </pic:pic>
              </a:graphicData>
            </a:graphic>
          </wp:inline>
        </w:drawing>
      </w:r>
    </w:p>
    <w:p w14:paraId="23F2E893" w14:textId="16FC8605" w:rsidR="00F01C8A" w:rsidRDefault="00004ED7" w:rsidP="002569D8">
      <w:pPr>
        <w:jc w:val="both"/>
        <w:rPr>
          <w:rFonts w:ascii="Myriad Pro" w:hAnsi="Myriad Pro"/>
          <w:color w:val="222222"/>
          <w:sz w:val="22"/>
          <w:szCs w:val="22"/>
          <w:shd w:val="clear" w:color="auto" w:fill="FFFFFF"/>
        </w:rPr>
      </w:pPr>
      <w:r>
        <w:rPr>
          <w:rFonts w:ascii="Myriad Pro" w:hAnsi="Myriad Pro"/>
          <w:b/>
          <w:sz w:val="22"/>
          <w:szCs w:val="22"/>
        </w:rPr>
        <w:t xml:space="preserve">Figure </w:t>
      </w:r>
      <w:r w:rsidR="006140FC">
        <w:rPr>
          <w:rFonts w:ascii="Myriad Pro" w:hAnsi="Myriad Pro"/>
          <w:b/>
          <w:sz w:val="22"/>
          <w:szCs w:val="22"/>
        </w:rPr>
        <w:t>S</w:t>
      </w:r>
      <w:r>
        <w:rPr>
          <w:rFonts w:ascii="Myriad Pro" w:hAnsi="Myriad Pro"/>
          <w:b/>
          <w:sz w:val="22"/>
          <w:szCs w:val="22"/>
        </w:rPr>
        <w:t>12</w:t>
      </w:r>
      <w:r w:rsidR="002569D8" w:rsidRPr="002569D8">
        <w:rPr>
          <w:rFonts w:ascii="Myriad Pro" w:hAnsi="Myriad Pro"/>
          <w:b/>
          <w:sz w:val="22"/>
          <w:szCs w:val="22"/>
        </w:rPr>
        <w:t>.</w:t>
      </w:r>
      <w:r w:rsidR="002569D8">
        <w:rPr>
          <w:rFonts w:ascii="Myriad Pro" w:hAnsi="Myriad Pro"/>
          <w:sz w:val="22"/>
          <w:szCs w:val="22"/>
        </w:rPr>
        <w:t xml:space="preserve"> </w:t>
      </w:r>
      <w:r w:rsidR="00C34502" w:rsidRPr="00C34502">
        <w:rPr>
          <w:rFonts w:ascii="Myriad Pro" w:hAnsi="Myriad Pro"/>
          <w:sz w:val="22"/>
          <w:szCs w:val="22"/>
        </w:rPr>
        <w:t>In our study, we used a Tukey window to define the shape of the edge of the D</w:t>
      </w:r>
      <w:r w:rsidR="00C34502" w:rsidRPr="00C34502">
        <w:rPr>
          <w:rFonts w:ascii="Myriad Pro" w:hAnsi="Myriad Pro"/>
          <w:color w:val="222222"/>
          <w:sz w:val="22"/>
          <w:szCs w:val="22"/>
          <w:shd w:val="clear" w:color="auto" w:fill="FFFFFF"/>
        </w:rPr>
        <w:t xml:space="preserve">" discontinuity. A Tukey window is </w:t>
      </w:r>
      <w:r w:rsidR="00E10510">
        <w:rPr>
          <w:rFonts w:ascii="Myriad Pro" w:hAnsi="Myriad Pro"/>
          <w:color w:val="222222"/>
          <w:sz w:val="22"/>
          <w:szCs w:val="22"/>
          <w:shd w:val="clear" w:color="auto" w:fill="FFFFFF"/>
        </w:rPr>
        <w:t xml:space="preserve">essentially </w:t>
      </w:r>
      <w:r w:rsidR="00C34502" w:rsidRPr="00C34502">
        <w:rPr>
          <w:rFonts w:ascii="Myriad Pro" w:hAnsi="Myriad Pro"/>
          <w:color w:val="222222"/>
          <w:sz w:val="22"/>
          <w:szCs w:val="22"/>
          <w:shd w:val="clear" w:color="auto" w:fill="FFFFFF"/>
        </w:rPr>
        <w:t xml:space="preserve">a cosine </w:t>
      </w:r>
      <w:r w:rsidR="00623470">
        <w:rPr>
          <w:rFonts w:ascii="Myriad Pro" w:hAnsi="Myriad Pro"/>
          <w:color w:val="222222"/>
          <w:sz w:val="22"/>
          <w:szCs w:val="22"/>
          <w:shd w:val="clear" w:color="auto" w:fill="FFFFFF"/>
        </w:rPr>
        <w:t>function</w:t>
      </w:r>
      <w:r w:rsidR="00C34502" w:rsidRPr="00C34502">
        <w:rPr>
          <w:rFonts w:ascii="Myriad Pro" w:hAnsi="Myriad Pro"/>
          <w:color w:val="222222"/>
          <w:sz w:val="22"/>
          <w:szCs w:val="22"/>
          <w:shd w:val="clear" w:color="auto" w:fill="FFFFFF"/>
        </w:rPr>
        <w:t xml:space="preserve"> convolved with a rectangular window with the width of the cosine defined by</w:t>
      </w:r>
      <w:r w:rsidR="00E10510">
        <w:rPr>
          <w:rFonts w:ascii="Myriad Pro" w:hAnsi="Myriad Pro"/>
          <w:color w:val="222222"/>
          <w:sz w:val="22"/>
          <w:szCs w:val="22"/>
          <w:shd w:val="clear" w:color="auto" w:fill="FFFFFF"/>
        </w:rPr>
        <w:t xml:space="preserve"> the</w:t>
      </w:r>
      <w:r w:rsidR="00C34502" w:rsidRPr="00C34502">
        <w:rPr>
          <w:rFonts w:ascii="Myriad Pro" w:hAnsi="Myriad Pro"/>
          <w:color w:val="222222"/>
          <w:sz w:val="22"/>
          <w:szCs w:val="22"/>
          <w:shd w:val="clear" w:color="auto" w:fill="FFFFFF"/>
        </w:rPr>
        <w:t xml:space="preserve"> parameter r (r=0 leads to a rectangular window). The models used in </w:t>
      </w:r>
      <w:r w:rsidR="00E10510">
        <w:rPr>
          <w:rFonts w:ascii="Myriad Pro" w:hAnsi="Myriad Pro"/>
          <w:color w:val="222222"/>
          <w:sz w:val="22"/>
          <w:szCs w:val="22"/>
          <w:shd w:val="clear" w:color="auto" w:fill="FFFFFF"/>
        </w:rPr>
        <w:t>the manuscript</w:t>
      </w:r>
      <w:r w:rsidR="00C34502" w:rsidRPr="00C34502">
        <w:rPr>
          <w:rFonts w:ascii="Myriad Pro" w:hAnsi="Myriad Pro"/>
          <w:color w:val="222222"/>
          <w:sz w:val="22"/>
          <w:szCs w:val="22"/>
          <w:shd w:val="clear" w:color="auto" w:fill="FFFFFF"/>
        </w:rPr>
        <w:t xml:space="preserve"> </w:t>
      </w:r>
      <w:r w:rsidR="00E10510">
        <w:rPr>
          <w:rFonts w:ascii="Myriad Pro" w:hAnsi="Myriad Pro"/>
          <w:color w:val="222222"/>
          <w:sz w:val="22"/>
          <w:szCs w:val="22"/>
          <w:shd w:val="clear" w:color="auto" w:fill="FFFFFF"/>
        </w:rPr>
        <w:t>use</w:t>
      </w:r>
      <w:r w:rsidR="00E10510" w:rsidRPr="00C34502">
        <w:rPr>
          <w:rFonts w:ascii="Myriad Pro" w:hAnsi="Myriad Pro"/>
          <w:color w:val="222222"/>
          <w:sz w:val="22"/>
          <w:szCs w:val="22"/>
          <w:shd w:val="clear" w:color="auto" w:fill="FFFFFF"/>
        </w:rPr>
        <w:t xml:space="preserve"> </w:t>
      </w:r>
      <w:r w:rsidR="00C34502" w:rsidRPr="00C34502">
        <w:rPr>
          <w:rFonts w:ascii="Myriad Pro" w:hAnsi="Myriad Pro"/>
          <w:color w:val="222222"/>
          <w:sz w:val="22"/>
          <w:szCs w:val="22"/>
          <w:shd w:val="clear" w:color="auto" w:fill="FFFFFF"/>
        </w:rPr>
        <w:t xml:space="preserve">the parameter r=0.05 (the D" discontinuity builds up from 0 km to 300 km in 2.5°, which is 152 km on the surface of CMB). Here we tested more models (r=0.25, r=0.5, and r=0.75) to investigate inclined edges. </w:t>
      </w:r>
      <w:r w:rsidR="002569D8" w:rsidRPr="00C34502">
        <w:rPr>
          <w:rFonts w:ascii="Myriad Pro" w:hAnsi="Myriad Pro"/>
          <w:color w:val="222222"/>
          <w:sz w:val="22"/>
          <w:szCs w:val="22"/>
          <w:shd w:val="clear" w:color="auto" w:fill="FFFFFF"/>
        </w:rPr>
        <w:t>The discontinuity is located 300 km above the CMB with 2% S-wave velocity increase. The shaded area represents the locations of the theoretical ScS bounce points at the CMB</w:t>
      </w:r>
      <w:r w:rsidR="00790AF3">
        <w:rPr>
          <w:rFonts w:ascii="Myriad Pro" w:hAnsi="Myriad Pro"/>
          <w:color w:val="222222"/>
          <w:sz w:val="22"/>
          <w:szCs w:val="22"/>
          <w:shd w:val="clear" w:color="auto" w:fill="FFFFFF"/>
        </w:rPr>
        <w:t xml:space="preserve"> for receivers located in the 70</w:t>
      </w:r>
      <w:r w:rsidR="00790AF3" w:rsidRPr="00C34502">
        <w:rPr>
          <w:rFonts w:ascii="Myriad Pro" w:hAnsi="Myriad Pro"/>
          <w:color w:val="222222"/>
          <w:sz w:val="22"/>
          <w:szCs w:val="22"/>
          <w:shd w:val="clear" w:color="auto" w:fill="FFFFFF"/>
        </w:rPr>
        <w:t>°</w:t>
      </w:r>
      <w:r w:rsidR="00790AF3">
        <w:rPr>
          <w:rFonts w:ascii="Myriad Pro" w:hAnsi="Myriad Pro"/>
          <w:color w:val="222222"/>
          <w:sz w:val="22"/>
          <w:szCs w:val="22"/>
          <w:shd w:val="clear" w:color="auto" w:fill="FFFFFF"/>
        </w:rPr>
        <w:t xml:space="preserve"> to 75</w:t>
      </w:r>
      <w:r w:rsidR="00790AF3" w:rsidRPr="00C34502">
        <w:rPr>
          <w:rFonts w:ascii="Myriad Pro" w:hAnsi="Myriad Pro"/>
          <w:color w:val="222222"/>
          <w:sz w:val="22"/>
          <w:szCs w:val="22"/>
          <w:shd w:val="clear" w:color="auto" w:fill="FFFFFF"/>
        </w:rPr>
        <w:t>°</w:t>
      </w:r>
      <w:r w:rsidR="00790AF3">
        <w:rPr>
          <w:rFonts w:ascii="Myriad Pro" w:hAnsi="Myriad Pro"/>
          <w:color w:val="222222"/>
          <w:sz w:val="22"/>
          <w:szCs w:val="22"/>
          <w:shd w:val="clear" w:color="auto" w:fill="FFFFFF"/>
        </w:rPr>
        <w:t xml:space="preserve"> range.</w:t>
      </w:r>
    </w:p>
    <w:p w14:paraId="4CFC04D9" w14:textId="77777777" w:rsidR="00F01C8A" w:rsidRDefault="00F01C8A">
      <w:pPr>
        <w:rPr>
          <w:rFonts w:ascii="Myriad Pro" w:hAnsi="Myriad Pro"/>
          <w:color w:val="222222"/>
          <w:sz w:val="22"/>
          <w:szCs w:val="22"/>
          <w:shd w:val="clear" w:color="auto" w:fill="FFFFFF"/>
        </w:rPr>
      </w:pPr>
      <w:r>
        <w:rPr>
          <w:rFonts w:ascii="Myriad Pro" w:hAnsi="Myriad Pro"/>
          <w:color w:val="222222"/>
          <w:sz w:val="22"/>
          <w:szCs w:val="22"/>
          <w:shd w:val="clear" w:color="auto" w:fill="FFFFFF"/>
        </w:rPr>
        <w:br w:type="page"/>
      </w:r>
    </w:p>
    <w:p w14:paraId="0055EF1E" w14:textId="77777777" w:rsidR="00F01C8A" w:rsidRDefault="00F01C8A" w:rsidP="002569D8">
      <w:pPr>
        <w:jc w:val="both"/>
        <w:rPr>
          <w:rFonts w:ascii="Myriad Pro" w:hAnsi="Myriad Pro"/>
          <w:b/>
          <w:sz w:val="22"/>
          <w:szCs w:val="22"/>
        </w:rPr>
      </w:pPr>
      <w:r>
        <w:rPr>
          <w:rFonts w:ascii="Myriad Pro" w:hAnsi="Myriad Pro"/>
          <w:b/>
          <w:noProof/>
          <w:sz w:val="22"/>
          <w:szCs w:val="22"/>
        </w:rPr>
        <w:lastRenderedPageBreak/>
        <w:drawing>
          <wp:inline distT="0" distB="0" distL="0" distR="0" wp14:anchorId="624A17F5" wp14:editId="60FA6086">
            <wp:extent cx="5486400" cy="282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effect.eps"/>
                    <pic:cNvPicPr/>
                  </pic:nvPicPr>
                  <pic:blipFill>
                    <a:blip r:embed="rId27">
                      <a:extLst>
                        <a:ext uri="{28A0092B-C50C-407E-A947-70E740481C1C}">
                          <a14:useLocalDpi xmlns:a14="http://schemas.microsoft.com/office/drawing/2010/main" val="0"/>
                        </a:ext>
                      </a:extLst>
                    </a:blip>
                    <a:stretch>
                      <a:fillRect/>
                    </a:stretch>
                  </pic:blipFill>
                  <pic:spPr>
                    <a:xfrm>
                      <a:off x="0" y="0"/>
                      <a:ext cx="5486400" cy="2824480"/>
                    </a:xfrm>
                    <a:prstGeom prst="rect">
                      <a:avLst/>
                    </a:prstGeom>
                  </pic:spPr>
                </pic:pic>
              </a:graphicData>
            </a:graphic>
          </wp:inline>
        </w:drawing>
      </w:r>
    </w:p>
    <w:p w14:paraId="028CD2BE" w14:textId="48925A26" w:rsidR="00F01C8A" w:rsidRPr="000E145D" w:rsidRDefault="00004ED7" w:rsidP="00F01C8A">
      <w:pPr>
        <w:jc w:val="both"/>
        <w:rPr>
          <w:rFonts w:ascii="Myriad Pro" w:hAnsi="Myriad Pro"/>
          <w:sz w:val="22"/>
          <w:szCs w:val="22"/>
        </w:rPr>
      </w:pPr>
      <w:r>
        <w:rPr>
          <w:rFonts w:ascii="Myriad Pro" w:hAnsi="Myriad Pro"/>
          <w:b/>
          <w:color w:val="222222"/>
          <w:sz w:val="22"/>
          <w:szCs w:val="22"/>
          <w:shd w:val="clear" w:color="auto" w:fill="FFFFFF"/>
        </w:rPr>
        <w:t xml:space="preserve">Figure </w:t>
      </w:r>
      <w:r w:rsidR="006140FC">
        <w:rPr>
          <w:rFonts w:ascii="Myriad Pro" w:hAnsi="Myriad Pro"/>
          <w:b/>
          <w:color w:val="222222"/>
          <w:sz w:val="22"/>
          <w:szCs w:val="22"/>
          <w:shd w:val="clear" w:color="auto" w:fill="FFFFFF"/>
        </w:rPr>
        <w:t>S</w:t>
      </w:r>
      <w:r>
        <w:rPr>
          <w:rFonts w:ascii="Myriad Pro" w:hAnsi="Myriad Pro"/>
          <w:b/>
          <w:color w:val="222222"/>
          <w:sz w:val="22"/>
          <w:szCs w:val="22"/>
          <w:shd w:val="clear" w:color="auto" w:fill="FFFFFF"/>
        </w:rPr>
        <w:t>13</w:t>
      </w:r>
      <w:r w:rsidR="00F01C8A" w:rsidRPr="000E145D">
        <w:rPr>
          <w:rFonts w:ascii="Myriad Pro" w:hAnsi="Myriad Pro"/>
          <w:b/>
          <w:color w:val="222222"/>
          <w:sz w:val="22"/>
          <w:szCs w:val="22"/>
          <w:shd w:val="clear" w:color="auto" w:fill="FFFFFF"/>
        </w:rPr>
        <w:t>.</w:t>
      </w:r>
      <w:r w:rsidR="00F01C8A" w:rsidRPr="000E145D">
        <w:rPr>
          <w:rFonts w:ascii="Myriad Pro" w:hAnsi="Myriad Pro"/>
          <w:color w:val="222222"/>
          <w:sz w:val="22"/>
          <w:szCs w:val="22"/>
          <w:shd w:val="clear" w:color="auto" w:fill="FFFFFF"/>
        </w:rPr>
        <w:t xml:space="preserve"> Synthetic vespagrams </w:t>
      </w:r>
      <w:r w:rsidR="0078787B">
        <w:rPr>
          <w:rFonts w:ascii="Myriad Pro" w:hAnsi="Myriad Pro"/>
          <w:color w:val="222222"/>
          <w:sz w:val="22"/>
          <w:szCs w:val="22"/>
          <w:shd w:val="clear" w:color="auto" w:fill="FFFFFF"/>
        </w:rPr>
        <w:t>of models with different parameter r</w:t>
      </w:r>
      <w:r w:rsidR="00896B51">
        <w:rPr>
          <w:rFonts w:ascii="Myriad Pro" w:hAnsi="Myriad Pro"/>
          <w:color w:val="222222"/>
          <w:sz w:val="22"/>
          <w:szCs w:val="22"/>
          <w:shd w:val="clear" w:color="auto" w:fill="FFFFFF"/>
        </w:rPr>
        <w:t xml:space="preserve"> as shown in Figure S12</w:t>
      </w:r>
      <w:r w:rsidR="00F01C8A" w:rsidRPr="000E145D">
        <w:rPr>
          <w:rFonts w:ascii="Myriad Pro" w:hAnsi="Myriad Pro"/>
          <w:color w:val="222222"/>
          <w:sz w:val="22"/>
          <w:szCs w:val="22"/>
          <w:shd w:val="clear" w:color="auto" w:fill="FFFFFF"/>
        </w:rPr>
        <w:t>. The edges are located at -4°, 0° and +4°. Our results show</w:t>
      </w:r>
      <w:r w:rsidR="001D2454">
        <w:rPr>
          <w:rFonts w:ascii="Myriad Pro" w:hAnsi="Myriad Pro"/>
          <w:color w:val="222222"/>
          <w:sz w:val="22"/>
          <w:szCs w:val="22"/>
          <w:shd w:val="clear" w:color="auto" w:fill="FFFFFF"/>
        </w:rPr>
        <w:t xml:space="preserve"> that</w:t>
      </w:r>
      <w:r w:rsidR="00F01C8A" w:rsidRPr="000E145D">
        <w:rPr>
          <w:rFonts w:ascii="Myriad Pro" w:hAnsi="Myriad Pro"/>
          <w:color w:val="222222"/>
          <w:sz w:val="22"/>
          <w:szCs w:val="22"/>
          <w:shd w:val="clear" w:color="auto" w:fill="FFFFFF"/>
        </w:rPr>
        <w:t xml:space="preserve"> for relatively steeper edge</w:t>
      </w:r>
      <w:r w:rsidR="001D2454">
        <w:rPr>
          <w:rFonts w:ascii="Myriad Pro" w:hAnsi="Myriad Pro"/>
          <w:color w:val="222222"/>
          <w:sz w:val="22"/>
          <w:szCs w:val="22"/>
          <w:shd w:val="clear" w:color="auto" w:fill="FFFFFF"/>
        </w:rPr>
        <w:t>s</w:t>
      </w:r>
      <w:r w:rsidR="00F01C8A" w:rsidRPr="000E145D">
        <w:rPr>
          <w:rFonts w:ascii="Myriad Pro" w:hAnsi="Myriad Pro"/>
          <w:color w:val="222222"/>
          <w:sz w:val="22"/>
          <w:szCs w:val="22"/>
          <w:shd w:val="clear" w:color="auto" w:fill="FFFFFF"/>
        </w:rPr>
        <w:t xml:space="preserve"> (r &lt; 0.5), </w:t>
      </w:r>
      <w:r w:rsidR="00AA532A">
        <w:rPr>
          <w:rFonts w:ascii="Myriad Pro" w:hAnsi="Myriad Pro"/>
          <w:color w:val="222222"/>
          <w:sz w:val="22"/>
          <w:szCs w:val="22"/>
          <w:shd w:val="clear" w:color="auto" w:fill="FFFFFF"/>
        </w:rPr>
        <w:t xml:space="preserve">the energy of the </w:t>
      </w:r>
      <w:r w:rsidR="00AA532A" w:rsidRPr="00642F66">
        <w:rPr>
          <w:rFonts w:ascii="Myriad Pro" w:hAnsi="Myriad Pro"/>
          <w:i/>
          <w:color w:val="222222"/>
          <w:sz w:val="22"/>
          <w:szCs w:val="22"/>
          <w:shd w:val="clear" w:color="auto" w:fill="FFFFFF"/>
        </w:rPr>
        <w:t>Scd</w:t>
      </w:r>
      <w:r w:rsidR="00AA532A">
        <w:rPr>
          <w:rFonts w:ascii="Myriad Pro" w:hAnsi="Myriad Pro"/>
          <w:color w:val="222222"/>
          <w:sz w:val="22"/>
          <w:szCs w:val="22"/>
          <w:shd w:val="clear" w:color="auto" w:fill="FFFFFF"/>
        </w:rPr>
        <w:t xml:space="preserve"> arrivals on the vespagrams becomes less concentrated as </w:t>
      </w:r>
      <w:r w:rsidR="00F01C8A" w:rsidRPr="000E145D">
        <w:rPr>
          <w:rFonts w:ascii="Myriad Pro" w:hAnsi="Myriad Pro"/>
          <w:color w:val="222222"/>
          <w:sz w:val="22"/>
          <w:szCs w:val="22"/>
          <w:shd w:val="clear" w:color="auto" w:fill="FFFFFF"/>
        </w:rPr>
        <w:t>the edge mov</w:t>
      </w:r>
      <w:r w:rsidR="00623470">
        <w:rPr>
          <w:rFonts w:ascii="Myriad Pro" w:hAnsi="Myriad Pro"/>
          <w:color w:val="222222"/>
          <w:sz w:val="22"/>
          <w:szCs w:val="22"/>
          <w:shd w:val="clear" w:color="auto" w:fill="FFFFFF"/>
        </w:rPr>
        <w:t xml:space="preserve">es </w:t>
      </w:r>
      <w:r w:rsidR="00F01C8A" w:rsidRPr="000E145D">
        <w:rPr>
          <w:rFonts w:ascii="Myriad Pro" w:hAnsi="Myriad Pro"/>
          <w:color w:val="222222"/>
          <w:sz w:val="22"/>
          <w:szCs w:val="22"/>
          <w:shd w:val="clear" w:color="auto" w:fill="FFFFFF"/>
        </w:rPr>
        <w:t xml:space="preserve">away from the source. </w:t>
      </w:r>
      <w:r w:rsidR="00C27A7C">
        <w:rPr>
          <w:rFonts w:ascii="Myriad Pro" w:hAnsi="Myriad Pro"/>
          <w:color w:val="222222"/>
          <w:sz w:val="22"/>
          <w:szCs w:val="22"/>
          <w:shd w:val="clear" w:color="auto" w:fill="FFFFFF"/>
        </w:rPr>
        <w:t xml:space="preserve">We also observed decreasing amplitudes and delayed travel times of </w:t>
      </w:r>
      <w:r w:rsidR="00C27A7C" w:rsidRPr="00642F66">
        <w:rPr>
          <w:rFonts w:ascii="Myriad Pro" w:hAnsi="Myriad Pro"/>
          <w:i/>
          <w:color w:val="222222"/>
          <w:sz w:val="22"/>
          <w:szCs w:val="22"/>
          <w:shd w:val="clear" w:color="auto" w:fill="FFFFFF"/>
        </w:rPr>
        <w:t>Scd</w:t>
      </w:r>
      <w:r w:rsidR="00C27A7C">
        <w:rPr>
          <w:rFonts w:ascii="Myriad Pro" w:hAnsi="Myriad Pro"/>
          <w:color w:val="222222"/>
          <w:sz w:val="22"/>
          <w:szCs w:val="22"/>
          <w:shd w:val="clear" w:color="auto" w:fill="FFFFFF"/>
        </w:rPr>
        <w:t xml:space="preserve"> arrivals as the edge mov</w:t>
      </w:r>
      <w:r w:rsidR="00623470">
        <w:rPr>
          <w:rFonts w:ascii="Myriad Pro" w:hAnsi="Myriad Pro"/>
          <w:color w:val="222222"/>
          <w:sz w:val="22"/>
          <w:szCs w:val="22"/>
          <w:shd w:val="clear" w:color="auto" w:fill="FFFFFF"/>
        </w:rPr>
        <w:t>es</w:t>
      </w:r>
      <w:r w:rsidR="00C27A7C">
        <w:rPr>
          <w:rFonts w:ascii="Myriad Pro" w:hAnsi="Myriad Pro"/>
          <w:color w:val="222222"/>
          <w:sz w:val="22"/>
          <w:szCs w:val="22"/>
          <w:shd w:val="clear" w:color="auto" w:fill="FFFFFF"/>
        </w:rPr>
        <w:t xml:space="preserve"> away from the source. </w:t>
      </w:r>
      <w:r w:rsidR="00F01C8A" w:rsidRPr="000E145D">
        <w:rPr>
          <w:rFonts w:ascii="Myriad Pro" w:hAnsi="Myriad Pro"/>
          <w:color w:val="222222"/>
          <w:sz w:val="22"/>
          <w:szCs w:val="22"/>
          <w:shd w:val="clear" w:color="auto" w:fill="FFFFFF"/>
        </w:rPr>
        <w:t xml:space="preserve">However, for edges with more gentle slopes, the </w:t>
      </w:r>
      <w:r w:rsidR="00F01C8A" w:rsidRPr="00EB3895">
        <w:rPr>
          <w:rFonts w:ascii="Myriad Pro" w:hAnsi="Myriad Pro"/>
          <w:i/>
          <w:color w:val="222222"/>
          <w:sz w:val="22"/>
          <w:szCs w:val="22"/>
          <w:shd w:val="clear" w:color="auto" w:fill="FFFFFF"/>
        </w:rPr>
        <w:t>Scd</w:t>
      </w:r>
      <w:r w:rsidR="00F01C8A" w:rsidRPr="000E145D">
        <w:rPr>
          <w:rFonts w:ascii="Myriad Pro" w:hAnsi="Myriad Pro"/>
          <w:color w:val="222222"/>
          <w:sz w:val="22"/>
          <w:szCs w:val="22"/>
          <w:shd w:val="clear" w:color="auto" w:fill="FFFFFF"/>
        </w:rPr>
        <w:t xml:space="preserve"> </w:t>
      </w:r>
      <w:r w:rsidR="00D86C9D">
        <w:rPr>
          <w:rFonts w:ascii="Myriad Pro" w:hAnsi="Myriad Pro"/>
          <w:color w:val="222222"/>
          <w:sz w:val="22"/>
          <w:szCs w:val="22"/>
          <w:shd w:val="clear" w:color="auto" w:fill="FFFFFF"/>
        </w:rPr>
        <w:t>waves</w:t>
      </w:r>
      <w:r w:rsidR="00F01C8A" w:rsidRPr="000E145D">
        <w:rPr>
          <w:rFonts w:ascii="Myriad Pro" w:hAnsi="Myriad Pro"/>
          <w:color w:val="222222"/>
          <w:sz w:val="22"/>
          <w:szCs w:val="22"/>
          <w:shd w:val="clear" w:color="auto" w:fill="FFFFFF"/>
        </w:rPr>
        <w:t xml:space="preserve"> </w:t>
      </w:r>
      <w:r w:rsidR="00D86C9D">
        <w:rPr>
          <w:rFonts w:ascii="Myriad Pro" w:hAnsi="Myriad Pro"/>
          <w:color w:val="222222"/>
          <w:sz w:val="22"/>
          <w:szCs w:val="22"/>
          <w:shd w:val="clear" w:color="auto" w:fill="FFFFFF"/>
        </w:rPr>
        <w:t>behave as though they sample</w:t>
      </w:r>
      <w:r w:rsidR="00D86C9D" w:rsidRPr="000E145D">
        <w:rPr>
          <w:rFonts w:ascii="Myriad Pro" w:hAnsi="Myriad Pro"/>
          <w:color w:val="222222"/>
          <w:sz w:val="22"/>
          <w:szCs w:val="22"/>
          <w:shd w:val="clear" w:color="auto" w:fill="FFFFFF"/>
        </w:rPr>
        <w:t xml:space="preserve"> </w:t>
      </w:r>
      <w:r w:rsidR="00F01C8A" w:rsidRPr="000E145D">
        <w:rPr>
          <w:rFonts w:ascii="Myriad Pro" w:hAnsi="Myriad Pro"/>
          <w:color w:val="222222"/>
          <w:sz w:val="22"/>
          <w:szCs w:val="22"/>
          <w:shd w:val="clear" w:color="auto" w:fill="FFFFFF"/>
        </w:rPr>
        <w:t xml:space="preserve">a small region on the slope of the edge, leading to relatively stable and concentrated </w:t>
      </w:r>
      <w:r w:rsidR="00F01C8A" w:rsidRPr="00EA3BCE">
        <w:rPr>
          <w:rFonts w:ascii="Myriad Pro" w:hAnsi="Myriad Pro"/>
          <w:i/>
          <w:color w:val="222222"/>
          <w:sz w:val="22"/>
          <w:szCs w:val="22"/>
          <w:shd w:val="clear" w:color="auto" w:fill="FFFFFF"/>
        </w:rPr>
        <w:t>Scd</w:t>
      </w:r>
      <w:r w:rsidR="00F01C8A" w:rsidRPr="000E145D">
        <w:rPr>
          <w:rFonts w:ascii="Myriad Pro" w:hAnsi="Myriad Pro"/>
          <w:color w:val="222222"/>
          <w:sz w:val="22"/>
          <w:szCs w:val="22"/>
          <w:shd w:val="clear" w:color="auto" w:fill="FFFFFF"/>
        </w:rPr>
        <w:t xml:space="preserve"> arrivals on the vespagrams. </w:t>
      </w:r>
      <w:r w:rsidR="00503C79" w:rsidRPr="00503C79">
        <w:rPr>
          <w:rFonts w:ascii="Myriad Pro" w:hAnsi="Myriad Pro"/>
          <w:color w:val="222222"/>
          <w:sz w:val="22"/>
          <w:szCs w:val="22"/>
          <w:shd w:val="clear" w:color="auto" w:fill="FFFFFF"/>
        </w:rPr>
        <w:t>The difference in inferred discontinuity height (64 km) between our good observations and our borderline observations vary over about 2° laterally on the CMB which corresponds to a slope of approximately 30°. Thus, we cannot rule out a more slanted edge to the discontinuity, yet, we note that the amplitude of the Scd arrivals for our borderline cases are not as large as the amplitude for our good cases, which is more consistent with a sharp vertical edge because we do not see a similar Scd amplitude decay for the synthetic tests with a sloped edge.</w:t>
      </w:r>
      <w:bookmarkStart w:id="0" w:name="_GoBack"/>
      <w:bookmarkEnd w:id="0"/>
    </w:p>
    <w:p w14:paraId="0539218B" w14:textId="7BC2FDBA" w:rsidR="002569D8" w:rsidRDefault="002569D8" w:rsidP="002569D8">
      <w:pPr>
        <w:jc w:val="both"/>
        <w:rPr>
          <w:rFonts w:ascii="Myriad Pro" w:hAnsi="Myriad Pro"/>
          <w:bCs/>
          <w:kern w:val="32"/>
          <w:sz w:val="22"/>
          <w:szCs w:val="22"/>
        </w:rPr>
      </w:pPr>
      <w:r>
        <w:rPr>
          <w:rFonts w:ascii="Myriad Pro" w:hAnsi="Myriad Pro"/>
          <w:b/>
          <w:sz w:val="22"/>
          <w:szCs w:val="22"/>
        </w:rPr>
        <w:br w:type="page"/>
      </w:r>
    </w:p>
    <w:p w14:paraId="39B542F5" w14:textId="77777777" w:rsidR="00843F5F" w:rsidRDefault="00843F5F" w:rsidP="00896BE6">
      <w:pPr>
        <w:pStyle w:val="SMHeading"/>
        <w:jc w:val="both"/>
        <w:rPr>
          <w:rFonts w:ascii="Myriad Pro" w:hAnsi="Myriad Pro"/>
          <w:b w:val="0"/>
          <w:sz w:val="22"/>
          <w:szCs w:val="22"/>
        </w:rPr>
      </w:pPr>
    </w:p>
    <w:tbl>
      <w:tblPr>
        <w:tblW w:w="0" w:type="auto"/>
        <w:tblLook w:val="04A0" w:firstRow="1" w:lastRow="0" w:firstColumn="1" w:lastColumn="0" w:noHBand="0" w:noVBand="1"/>
      </w:tblPr>
      <w:tblGrid>
        <w:gridCol w:w="1188"/>
        <w:gridCol w:w="3690"/>
        <w:gridCol w:w="1260"/>
        <w:gridCol w:w="1350"/>
        <w:gridCol w:w="1325"/>
      </w:tblGrid>
      <w:tr w:rsidR="00FC50EC" w14:paraId="551847D8" w14:textId="77777777" w:rsidTr="00FC50EC">
        <w:tc>
          <w:tcPr>
            <w:tcW w:w="8813" w:type="dxa"/>
            <w:gridSpan w:val="5"/>
            <w:tcBorders>
              <w:bottom w:val="single" w:sz="4" w:space="0" w:color="auto"/>
            </w:tcBorders>
            <w:shd w:val="clear" w:color="auto" w:fill="auto"/>
          </w:tcPr>
          <w:p w14:paraId="7BC87AB4" w14:textId="77777777" w:rsidR="00FC50EC" w:rsidRDefault="00FC50EC" w:rsidP="00FC50EC">
            <w:pPr>
              <w:jc w:val="both"/>
              <w:rPr>
                <w:lang w:eastAsia="zh-CN"/>
              </w:rPr>
            </w:pPr>
          </w:p>
        </w:tc>
      </w:tr>
      <w:tr w:rsidR="00FC50EC" w14:paraId="16766D8C" w14:textId="77777777" w:rsidTr="00FC50EC">
        <w:tc>
          <w:tcPr>
            <w:tcW w:w="6138" w:type="dxa"/>
            <w:gridSpan w:val="3"/>
            <w:tcBorders>
              <w:top w:val="single" w:sz="4" w:space="0" w:color="auto"/>
              <w:bottom w:val="single" w:sz="4" w:space="0" w:color="auto"/>
            </w:tcBorders>
            <w:shd w:val="clear" w:color="auto" w:fill="auto"/>
          </w:tcPr>
          <w:p w14:paraId="1F891E6F" w14:textId="77777777" w:rsidR="00FC50EC" w:rsidRDefault="00FC50EC" w:rsidP="00FC50EC">
            <w:pPr>
              <w:jc w:val="center"/>
              <w:rPr>
                <w:lang w:eastAsia="zh-CN"/>
              </w:rPr>
            </w:pPr>
            <w:r>
              <w:rPr>
                <w:lang w:eastAsia="zh-CN"/>
              </w:rPr>
              <w:t>Type A</w:t>
            </w:r>
          </w:p>
        </w:tc>
        <w:tc>
          <w:tcPr>
            <w:tcW w:w="1350" w:type="dxa"/>
            <w:tcBorders>
              <w:top w:val="single" w:sz="4" w:space="0" w:color="auto"/>
            </w:tcBorders>
            <w:shd w:val="clear" w:color="auto" w:fill="auto"/>
          </w:tcPr>
          <w:p w14:paraId="6A61508E" w14:textId="77777777" w:rsidR="00FC50EC" w:rsidRDefault="00FC50EC" w:rsidP="00FC50EC">
            <w:pPr>
              <w:jc w:val="both"/>
              <w:rPr>
                <w:lang w:eastAsia="zh-CN"/>
              </w:rPr>
            </w:pPr>
          </w:p>
        </w:tc>
        <w:tc>
          <w:tcPr>
            <w:tcW w:w="1325" w:type="dxa"/>
            <w:tcBorders>
              <w:top w:val="single" w:sz="4" w:space="0" w:color="auto"/>
            </w:tcBorders>
            <w:shd w:val="clear" w:color="auto" w:fill="auto"/>
          </w:tcPr>
          <w:p w14:paraId="325C3553" w14:textId="77777777" w:rsidR="00FC50EC" w:rsidRDefault="00FC50EC" w:rsidP="00FC50EC">
            <w:pPr>
              <w:jc w:val="both"/>
              <w:rPr>
                <w:lang w:eastAsia="zh-CN"/>
              </w:rPr>
            </w:pPr>
          </w:p>
        </w:tc>
      </w:tr>
      <w:tr w:rsidR="00FC50EC" w14:paraId="596FFE59" w14:textId="77777777" w:rsidTr="00FC50EC">
        <w:tc>
          <w:tcPr>
            <w:tcW w:w="1188" w:type="dxa"/>
            <w:tcBorders>
              <w:top w:val="single" w:sz="4" w:space="0" w:color="auto"/>
              <w:bottom w:val="single" w:sz="4" w:space="0" w:color="auto"/>
            </w:tcBorders>
            <w:shd w:val="clear" w:color="auto" w:fill="auto"/>
          </w:tcPr>
          <w:p w14:paraId="585556C5" w14:textId="77777777" w:rsidR="00FC50EC" w:rsidRDefault="00FC50EC" w:rsidP="00FC50EC">
            <w:pPr>
              <w:jc w:val="center"/>
              <w:rPr>
                <w:lang w:eastAsia="zh-CN"/>
              </w:rPr>
            </w:pPr>
            <w:r>
              <w:rPr>
                <w:lang w:eastAsia="zh-CN"/>
              </w:rPr>
              <w:t>Model</w:t>
            </w:r>
          </w:p>
        </w:tc>
        <w:tc>
          <w:tcPr>
            <w:tcW w:w="3690" w:type="dxa"/>
            <w:tcBorders>
              <w:top w:val="single" w:sz="4" w:space="0" w:color="auto"/>
              <w:bottom w:val="single" w:sz="4" w:space="0" w:color="auto"/>
            </w:tcBorders>
            <w:shd w:val="clear" w:color="auto" w:fill="auto"/>
          </w:tcPr>
          <w:p w14:paraId="5CEEA545" w14:textId="77777777" w:rsidR="00FC50EC" w:rsidRDefault="00FC50EC" w:rsidP="00FC50EC">
            <w:pPr>
              <w:jc w:val="center"/>
              <w:rPr>
                <w:lang w:eastAsia="zh-CN"/>
              </w:rPr>
            </w:pPr>
            <w:r>
              <w:rPr>
                <w:lang w:eastAsia="zh-CN"/>
              </w:rPr>
              <w:t>Height above the CMB (km)</w:t>
            </w:r>
          </w:p>
        </w:tc>
        <w:tc>
          <w:tcPr>
            <w:tcW w:w="1260" w:type="dxa"/>
            <w:tcBorders>
              <w:top w:val="single" w:sz="4" w:space="0" w:color="auto"/>
              <w:bottom w:val="single" w:sz="4" w:space="0" w:color="auto"/>
            </w:tcBorders>
            <w:shd w:val="clear" w:color="auto" w:fill="auto"/>
          </w:tcPr>
          <w:p w14:paraId="4A4742E0" w14:textId="4D3E7998" w:rsidR="00FC50EC" w:rsidRDefault="00C03071" w:rsidP="00FC50EC">
            <w:pPr>
              <w:jc w:val="center"/>
              <w:rPr>
                <w:lang w:eastAsia="zh-CN"/>
              </w:rPr>
            </w:pPr>
            <w:r w:rsidRPr="00FC50EC">
              <w:rPr>
                <w:noProof/>
                <w:position w:val="-10"/>
              </w:rPr>
              <w:drawing>
                <wp:inline distT="0" distB="0" distL="0" distR="0" wp14:anchorId="5574DC70" wp14:editId="30732AD2">
                  <wp:extent cx="352425" cy="217805"/>
                  <wp:effectExtent l="0" t="0" r="3175" b="1079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17805"/>
                          </a:xfrm>
                          <a:prstGeom prst="rect">
                            <a:avLst/>
                          </a:prstGeom>
                          <a:noFill/>
                          <a:ln>
                            <a:noFill/>
                          </a:ln>
                        </pic:spPr>
                      </pic:pic>
                    </a:graphicData>
                  </a:graphic>
                </wp:inline>
              </w:drawing>
            </w:r>
          </w:p>
        </w:tc>
        <w:tc>
          <w:tcPr>
            <w:tcW w:w="1350" w:type="dxa"/>
            <w:shd w:val="clear" w:color="auto" w:fill="auto"/>
          </w:tcPr>
          <w:p w14:paraId="2ADD5A0D" w14:textId="77777777" w:rsidR="00FC50EC" w:rsidRDefault="00FC50EC" w:rsidP="00FC50EC">
            <w:pPr>
              <w:jc w:val="both"/>
              <w:rPr>
                <w:lang w:eastAsia="zh-CN"/>
              </w:rPr>
            </w:pPr>
          </w:p>
        </w:tc>
        <w:tc>
          <w:tcPr>
            <w:tcW w:w="1325" w:type="dxa"/>
            <w:shd w:val="clear" w:color="auto" w:fill="auto"/>
          </w:tcPr>
          <w:p w14:paraId="08D473ED" w14:textId="77777777" w:rsidR="00FC50EC" w:rsidRDefault="00FC50EC" w:rsidP="00FC50EC">
            <w:pPr>
              <w:jc w:val="both"/>
              <w:rPr>
                <w:lang w:eastAsia="zh-CN"/>
              </w:rPr>
            </w:pPr>
          </w:p>
        </w:tc>
      </w:tr>
      <w:tr w:rsidR="00FC50EC" w14:paraId="5BBB1423" w14:textId="77777777" w:rsidTr="00FC50EC">
        <w:tc>
          <w:tcPr>
            <w:tcW w:w="1188" w:type="dxa"/>
            <w:tcBorders>
              <w:top w:val="single" w:sz="4" w:space="0" w:color="auto"/>
            </w:tcBorders>
            <w:shd w:val="clear" w:color="auto" w:fill="auto"/>
          </w:tcPr>
          <w:p w14:paraId="387D7F77" w14:textId="77777777" w:rsidR="00FC50EC" w:rsidRDefault="00FC50EC" w:rsidP="00FC50EC">
            <w:pPr>
              <w:jc w:val="center"/>
              <w:rPr>
                <w:lang w:eastAsia="zh-CN"/>
              </w:rPr>
            </w:pPr>
            <w:r>
              <w:rPr>
                <w:lang w:eastAsia="zh-CN"/>
              </w:rPr>
              <w:t>1–10</w:t>
            </w:r>
          </w:p>
        </w:tc>
        <w:tc>
          <w:tcPr>
            <w:tcW w:w="3690" w:type="dxa"/>
            <w:tcBorders>
              <w:top w:val="single" w:sz="4" w:space="0" w:color="auto"/>
            </w:tcBorders>
            <w:shd w:val="clear" w:color="auto" w:fill="auto"/>
          </w:tcPr>
          <w:p w14:paraId="418FB79F" w14:textId="77777777" w:rsidR="00FC50EC" w:rsidRDefault="00FC50EC" w:rsidP="00FC50EC">
            <w:pPr>
              <w:jc w:val="center"/>
              <w:rPr>
                <w:lang w:eastAsia="zh-CN"/>
              </w:rPr>
            </w:pPr>
            <w:r>
              <w:rPr>
                <w:lang w:eastAsia="zh-CN"/>
              </w:rPr>
              <w:t>150 – 375 km (25 km increments)</w:t>
            </w:r>
          </w:p>
        </w:tc>
        <w:tc>
          <w:tcPr>
            <w:tcW w:w="1260" w:type="dxa"/>
            <w:tcBorders>
              <w:top w:val="single" w:sz="4" w:space="0" w:color="auto"/>
            </w:tcBorders>
            <w:shd w:val="clear" w:color="auto" w:fill="auto"/>
          </w:tcPr>
          <w:p w14:paraId="41841BDD" w14:textId="77777777" w:rsidR="00FC50EC" w:rsidRDefault="00FC50EC" w:rsidP="00FC50EC">
            <w:pPr>
              <w:jc w:val="center"/>
              <w:rPr>
                <w:lang w:eastAsia="zh-CN"/>
              </w:rPr>
            </w:pPr>
            <w:r>
              <w:rPr>
                <w:lang w:eastAsia="zh-CN"/>
              </w:rPr>
              <w:t>2%</w:t>
            </w:r>
          </w:p>
        </w:tc>
        <w:tc>
          <w:tcPr>
            <w:tcW w:w="1350" w:type="dxa"/>
            <w:shd w:val="clear" w:color="auto" w:fill="auto"/>
          </w:tcPr>
          <w:p w14:paraId="042DC39B" w14:textId="77777777" w:rsidR="00FC50EC" w:rsidRDefault="00FC50EC" w:rsidP="00FC50EC">
            <w:pPr>
              <w:jc w:val="both"/>
              <w:rPr>
                <w:lang w:eastAsia="zh-CN"/>
              </w:rPr>
            </w:pPr>
          </w:p>
        </w:tc>
        <w:tc>
          <w:tcPr>
            <w:tcW w:w="1325" w:type="dxa"/>
            <w:shd w:val="clear" w:color="auto" w:fill="auto"/>
          </w:tcPr>
          <w:p w14:paraId="6AB5CE5F" w14:textId="77777777" w:rsidR="00FC50EC" w:rsidRDefault="00FC50EC" w:rsidP="00FC50EC">
            <w:pPr>
              <w:jc w:val="both"/>
              <w:rPr>
                <w:lang w:eastAsia="zh-CN"/>
              </w:rPr>
            </w:pPr>
          </w:p>
        </w:tc>
      </w:tr>
      <w:tr w:rsidR="00FC50EC" w14:paraId="4FE9CF0D" w14:textId="77777777" w:rsidTr="00FC50EC">
        <w:tc>
          <w:tcPr>
            <w:tcW w:w="1188" w:type="dxa"/>
            <w:shd w:val="clear" w:color="auto" w:fill="auto"/>
          </w:tcPr>
          <w:p w14:paraId="330065B2" w14:textId="77777777" w:rsidR="00FC50EC" w:rsidRDefault="00FC50EC" w:rsidP="00FC50EC">
            <w:pPr>
              <w:jc w:val="center"/>
              <w:rPr>
                <w:lang w:eastAsia="zh-CN"/>
              </w:rPr>
            </w:pPr>
            <w:r>
              <w:rPr>
                <w:lang w:eastAsia="zh-CN"/>
              </w:rPr>
              <w:t>11–16</w:t>
            </w:r>
          </w:p>
        </w:tc>
        <w:tc>
          <w:tcPr>
            <w:tcW w:w="3690" w:type="dxa"/>
            <w:shd w:val="clear" w:color="auto" w:fill="auto"/>
          </w:tcPr>
          <w:p w14:paraId="314A357B" w14:textId="77777777" w:rsidR="00FC50EC" w:rsidRDefault="00FC50EC" w:rsidP="00FC50EC">
            <w:pPr>
              <w:jc w:val="center"/>
              <w:rPr>
                <w:lang w:eastAsia="zh-CN"/>
              </w:rPr>
            </w:pPr>
            <w:r>
              <w:rPr>
                <w:lang w:eastAsia="zh-CN"/>
              </w:rPr>
              <w:t>150 – 275 km (25 km increments)</w:t>
            </w:r>
          </w:p>
        </w:tc>
        <w:tc>
          <w:tcPr>
            <w:tcW w:w="1260" w:type="dxa"/>
            <w:shd w:val="clear" w:color="auto" w:fill="auto"/>
          </w:tcPr>
          <w:p w14:paraId="06F28508" w14:textId="77777777" w:rsidR="00FC50EC" w:rsidRDefault="00FC50EC" w:rsidP="00FC50EC">
            <w:pPr>
              <w:jc w:val="center"/>
              <w:rPr>
                <w:lang w:eastAsia="zh-CN"/>
              </w:rPr>
            </w:pPr>
            <w:r>
              <w:rPr>
                <w:lang w:eastAsia="zh-CN"/>
              </w:rPr>
              <w:t>2%</w:t>
            </w:r>
          </w:p>
        </w:tc>
        <w:tc>
          <w:tcPr>
            <w:tcW w:w="1350" w:type="dxa"/>
            <w:shd w:val="clear" w:color="auto" w:fill="auto"/>
          </w:tcPr>
          <w:p w14:paraId="20E6331D" w14:textId="77777777" w:rsidR="00FC50EC" w:rsidRDefault="00FC50EC" w:rsidP="00FC50EC">
            <w:pPr>
              <w:jc w:val="both"/>
              <w:rPr>
                <w:lang w:eastAsia="zh-CN"/>
              </w:rPr>
            </w:pPr>
          </w:p>
        </w:tc>
        <w:tc>
          <w:tcPr>
            <w:tcW w:w="1325" w:type="dxa"/>
            <w:shd w:val="clear" w:color="auto" w:fill="auto"/>
          </w:tcPr>
          <w:p w14:paraId="3A43A3A5" w14:textId="77777777" w:rsidR="00FC50EC" w:rsidRDefault="00FC50EC" w:rsidP="00FC50EC">
            <w:pPr>
              <w:jc w:val="both"/>
              <w:rPr>
                <w:lang w:eastAsia="zh-CN"/>
              </w:rPr>
            </w:pPr>
          </w:p>
        </w:tc>
      </w:tr>
      <w:tr w:rsidR="00FC50EC" w14:paraId="7E378878" w14:textId="77777777" w:rsidTr="00FC50EC">
        <w:tc>
          <w:tcPr>
            <w:tcW w:w="1188" w:type="dxa"/>
            <w:tcBorders>
              <w:bottom w:val="single" w:sz="4" w:space="0" w:color="auto"/>
            </w:tcBorders>
            <w:shd w:val="clear" w:color="auto" w:fill="auto"/>
          </w:tcPr>
          <w:p w14:paraId="57B904F5" w14:textId="77777777" w:rsidR="00FC50EC" w:rsidRDefault="00FC50EC" w:rsidP="00FC50EC">
            <w:pPr>
              <w:jc w:val="center"/>
              <w:rPr>
                <w:lang w:eastAsia="zh-CN"/>
              </w:rPr>
            </w:pPr>
            <w:r>
              <w:rPr>
                <w:lang w:eastAsia="zh-CN"/>
              </w:rPr>
              <w:t>17</w:t>
            </w:r>
          </w:p>
        </w:tc>
        <w:tc>
          <w:tcPr>
            <w:tcW w:w="3690" w:type="dxa"/>
            <w:tcBorders>
              <w:bottom w:val="single" w:sz="4" w:space="0" w:color="auto"/>
            </w:tcBorders>
            <w:shd w:val="clear" w:color="auto" w:fill="auto"/>
          </w:tcPr>
          <w:p w14:paraId="6FFFFFAC" w14:textId="77777777" w:rsidR="00FC50EC" w:rsidRDefault="00FC50EC" w:rsidP="00FC50EC">
            <w:pPr>
              <w:jc w:val="center"/>
              <w:rPr>
                <w:lang w:eastAsia="zh-CN"/>
              </w:rPr>
            </w:pPr>
            <w:r>
              <w:rPr>
                <w:lang w:eastAsia="zh-CN"/>
              </w:rPr>
              <w:t>350 km</w:t>
            </w:r>
          </w:p>
        </w:tc>
        <w:tc>
          <w:tcPr>
            <w:tcW w:w="1260" w:type="dxa"/>
            <w:tcBorders>
              <w:bottom w:val="single" w:sz="4" w:space="0" w:color="auto"/>
            </w:tcBorders>
            <w:shd w:val="clear" w:color="auto" w:fill="auto"/>
          </w:tcPr>
          <w:p w14:paraId="4B004D10" w14:textId="77777777" w:rsidR="00FC50EC" w:rsidRDefault="00FC50EC" w:rsidP="00FC50EC">
            <w:pPr>
              <w:jc w:val="center"/>
              <w:rPr>
                <w:lang w:eastAsia="zh-CN"/>
              </w:rPr>
            </w:pPr>
            <w:r>
              <w:rPr>
                <w:lang w:eastAsia="zh-CN"/>
              </w:rPr>
              <w:t>2%</w:t>
            </w:r>
          </w:p>
        </w:tc>
        <w:tc>
          <w:tcPr>
            <w:tcW w:w="1350" w:type="dxa"/>
            <w:shd w:val="clear" w:color="auto" w:fill="auto"/>
          </w:tcPr>
          <w:p w14:paraId="65994816" w14:textId="77777777" w:rsidR="00FC50EC" w:rsidRDefault="00FC50EC" w:rsidP="00FC50EC">
            <w:pPr>
              <w:jc w:val="both"/>
              <w:rPr>
                <w:lang w:eastAsia="zh-CN"/>
              </w:rPr>
            </w:pPr>
          </w:p>
        </w:tc>
        <w:tc>
          <w:tcPr>
            <w:tcW w:w="1325" w:type="dxa"/>
            <w:shd w:val="clear" w:color="auto" w:fill="auto"/>
          </w:tcPr>
          <w:p w14:paraId="446F55B3" w14:textId="77777777" w:rsidR="00FC50EC" w:rsidRDefault="00FC50EC" w:rsidP="00FC50EC">
            <w:pPr>
              <w:jc w:val="both"/>
              <w:rPr>
                <w:lang w:eastAsia="zh-CN"/>
              </w:rPr>
            </w:pPr>
          </w:p>
        </w:tc>
      </w:tr>
      <w:tr w:rsidR="00FC50EC" w14:paraId="1CA1A215" w14:textId="77777777" w:rsidTr="00FC50EC">
        <w:tc>
          <w:tcPr>
            <w:tcW w:w="7488" w:type="dxa"/>
            <w:gridSpan w:val="4"/>
            <w:tcBorders>
              <w:bottom w:val="single" w:sz="4" w:space="0" w:color="auto"/>
            </w:tcBorders>
            <w:shd w:val="clear" w:color="auto" w:fill="auto"/>
          </w:tcPr>
          <w:p w14:paraId="337B58A2" w14:textId="77777777" w:rsidR="00FC50EC" w:rsidRDefault="00FC50EC" w:rsidP="00FC50EC">
            <w:pPr>
              <w:jc w:val="center"/>
              <w:rPr>
                <w:lang w:eastAsia="zh-CN"/>
              </w:rPr>
            </w:pPr>
            <w:r>
              <w:rPr>
                <w:lang w:eastAsia="zh-CN"/>
              </w:rPr>
              <w:t>Type B</w:t>
            </w:r>
          </w:p>
        </w:tc>
        <w:tc>
          <w:tcPr>
            <w:tcW w:w="1325" w:type="dxa"/>
            <w:shd w:val="clear" w:color="auto" w:fill="auto"/>
          </w:tcPr>
          <w:p w14:paraId="1E040E34" w14:textId="77777777" w:rsidR="00FC50EC" w:rsidRDefault="00FC50EC" w:rsidP="00FC50EC">
            <w:pPr>
              <w:jc w:val="both"/>
              <w:rPr>
                <w:lang w:eastAsia="zh-CN"/>
              </w:rPr>
            </w:pPr>
          </w:p>
        </w:tc>
      </w:tr>
      <w:tr w:rsidR="00FC50EC" w14:paraId="2718AB95" w14:textId="77777777" w:rsidTr="00FC50EC">
        <w:tc>
          <w:tcPr>
            <w:tcW w:w="1188" w:type="dxa"/>
            <w:tcBorders>
              <w:top w:val="single" w:sz="4" w:space="0" w:color="auto"/>
              <w:bottom w:val="single" w:sz="4" w:space="0" w:color="auto"/>
            </w:tcBorders>
            <w:shd w:val="clear" w:color="auto" w:fill="auto"/>
          </w:tcPr>
          <w:p w14:paraId="7FD3B426" w14:textId="77777777" w:rsidR="00FC50EC" w:rsidRDefault="00FC50EC" w:rsidP="00FC50EC">
            <w:pPr>
              <w:jc w:val="center"/>
              <w:rPr>
                <w:lang w:eastAsia="zh-CN"/>
              </w:rPr>
            </w:pPr>
            <w:r>
              <w:rPr>
                <w:lang w:eastAsia="zh-CN"/>
              </w:rPr>
              <w:t>Model</w:t>
            </w:r>
          </w:p>
        </w:tc>
        <w:tc>
          <w:tcPr>
            <w:tcW w:w="3690" w:type="dxa"/>
            <w:tcBorders>
              <w:top w:val="single" w:sz="4" w:space="0" w:color="auto"/>
              <w:bottom w:val="single" w:sz="4" w:space="0" w:color="auto"/>
            </w:tcBorders>
            <w:shd w:val="clear" w:color="auto" w:fill="auto"/>
          </w:tcPr>
          <w:p w14:paraId="77B322AB" w14:textId="77777777" w:rsidR="00FC50EC" w:rsidRDefault="00FC50EC" w:rsidP="00FC50EC">
            <w:pPr>
              <w:jc w:val="center"/>
              <w:rPr>
                <w:lang w:eastAsia="zh-CN"/>
              </w:rPr>
            </w:pPr>
            <w:r>
              <w:rPr>
                <w:lang w:eastAsia="zh-CN"/>
              </w:rPr>
              <w:t>Height above the CMB (km)</w:t>
            </w:r>
          </w:p>
        </w:tc>
        <w:tc>
          <w:tcPr>
            <w:tcW w:w="1260" w:type="dxa"/>
            <w:tcBorders>
              <w:top w:val="single" w:sz="4" w:space="0" w:color="auto"/>
              <w:bottom w:val="single" w:sz="4" w:space="0" w:color="auto"/>
            </w:tcBorders>
            <w:shd w:val="clear" w:color="auto" w:fill="auto"/>
          </w:tcPr>
          <w:p w14:paraId="2E45E68B" w14:textId="4DF9DB73" w:rsidR="00FC50EC" w:rsidRDefault="00C03071" w:rsidP="00FC50EC">
            <w:pPr>
              <w:jc w:val="center"/>
              <w:rPr>
                <w:lang w:eastAsia="zh-CN"/>
              </w:rPr>
            </w:pPr>
            <w:r w:rsidRPr="00FC50EC">
              <w:rPr>
                <w:noProof/>
                <w:position w:val="-10"/>
              </w:rPr>
              <w:drawing>
                <wp:inline distT="0" distB="0" distL="0" distR="0" wp14:anchorId="7F399EC8" wp14:editId="26ACCB24">
                  <wp:extent cx="352425" cy="217805"/>
                  <wp:effectExtent l="0" t="0" r="3175"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17805"/>
                          </a:xfrm>
                          <a:prstGeom prst="rect">
                            <a:avLst/>
                          </a:prstGeom>
                          <a:noFill/>
                          <a:ln>
                            <a:noFill/>
                          </a:ln>
                        </pic:spPr>
                      </pic:pic>
                    </a:graphicData>
                  </a:graphic>
                </wp:inline>
              </w:drawing>
            </w:r>
          </w:p>
        </w:tc>
        <w:tc>
          <w:tcPr>
            <w:tcW w:w="1350" w:type="dxa"/>
            <w:tcBorders>
              <w:top w:val="single" w:sz="4" w:space="0" w:color="auto"/>
              <w:bottom w:val="single" w:sz="4" w:space="0" w:color="auto"/>
            </w:tcBorders>
            <w:shd w:val="clear" w:color="auto" w:fill="auto"/>
          </w:tcPr>
          <w:p w14:paraId="4AAA360A" w14:textId="0E974A86" w:rsidR="00FC50EC" w:rsidRDefault="00C03071" w:rsidP="00FC50EC">
            <w:pPr>
              <w:jc w:val="center"/>
              <w:rPr>
                <w:lang w:eastAsia="zh-CN"/>
              </w:rPr>
            </w:pPr>
            <w:r w:rsidRPr="00FC50EC">
              <w:rPr>
                <w:noProof/>
                <w:position w:val="-10"/>
              </w:rPr>
              <w:drawing>
                <wp:inline distT="0" distB="0" distL="0" distR="0" wp14:anchorId="608D66A6" wp14:editId="4FEE9357">
                  <wp:extent cx="486410" cy="217805"/>
                  <wp:effectExtent l="0" t="0" r="0" b="1079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10" cy="217805"/>
                          </a:xfrm>
                          <a:prstGeom prst="rect">
                            <a:avLst/>
                          </a:prstGeom>
                          <a:noFill/>
                          <a:ln>
                            <a:noFill/>
                          </a:ln>
                        </pic:spPr>
                      </pic:pic>
                    </a:graphicData>
                  </a:graphic>
                </wp:inline>
              </w:drawing>
            </w:r>
          </w:p>
        </w:tc>
        <w:tc>
          <w:tcPr>
            <w:tcW w:w="1325" w:type="dxa"/>
            <w:shd w:val="clear" w:color="auto" w:fill="auto"/>
          </w:tcPr>
          <w:p w14:paraId="7EE80BC6" w14:textId="77777777" w:rsidR="00FC50EC" w:rsidRDefault="00FC50EC" w:rsidP="00FC50EC">
            <w:pPr>
              <w:jc w:val="both"/>
              <w:rPr>
                <w:lang w:eastAsia="zh-CN"/>
              </w:rPr>
            </w:pPr>
          </w:p>
        </w:tc>
      </w:tr>
      <w:tr w:rsidR="00FC50EC" w14:paraId="33D42266" w14:textId="77777777" w:rsidTr="00FC50EC">
        <w:tc>
          <w:tcPr>
            <w:tcW w:w="1188" w:type="dxa"/>
            <w:tcBorders>
              <w:top w:val="single" w:sz="4" w:space="0" w:color="auto"/>
            </w:tcBorders>
            <w:shd w:val="clear" w:color="auto" w:fill="auto"/>
          </w:tcPr>
          <w:p w14:paraId="787B4852" w14:textId="77777777" w:rsidR="00FC50EC" w:rsidRDefault="00FC50EC" w:rsidP="00FC50EC">
            <w:pPr>
              <w:jc w:val="center"/>
              <w:rPr>
                <w:lang w:eastAsia="zh-CN"/>
              </w:rPr>
            </w:pPr>
            <w:r>
              <w:rPr>
                <w:lang w:eastAsia="zh-CN"/>
              </w:rPr>
              <w:t>18–23</w:t>
            </w:r>
          </w:p>
        </w:tc>
        <w:tc>
          <w:tcPr>
            <w:tcW w:w="3690" w:type="dxa"/>
            <w:tcBorders>
              <w:top w:val="single" w:sz="4" w:space="0" w:color="auto"/>
            </w:tcBorders>
            <w:shd w:val="clear" w:color="auto" w:fill="auto"/>
          </w:tcPr>
          <w:p w14:paraId="2C925FC9" w14:textId="77777777" w:rsidR="00FC50EC" w:rsidRDefault="00FC50EC" w:rsidP="00FC50EC">
            <w:pPr>
              <w:jc w:val="center"/>
              <w:rPr>
                <w:lang w:eastAsia="zh-CN"/>
              </w:rPr>
            </w:pPr>
            <w:r>
              <w:rPr>
                <w:lang w:eastAsia="zh-CN"/>
              </w:rPr>
              <w:t>150 – 275 km (25 km increments)</w:t>
            </w:r>
          </w:p>
        </w:tc>
        <w:tc>
          <w:tcPr>
            <w:tcW w:w="1260" w:type="dxa"/>
            <w:tcBorders>
              <w:top w:val="single" w:sz="4" w:space="0" w:color="auto"/>
            </w:tcBorders>
            <w:shd w:val="clear" w:color="auto" w:fill="auto"/>
          </w:tcPr>
          <w:p w14:paraId="06716E60" w14:textId="77777777" w:rsidR="00FC50EC" w:rsidRDefault="00FC50EC" w:rsidP="00FC50EC">
            <w:pPr>
              <w:jc w:val="center"/>
              <w:rPr>
                <w:lang w:eastAsia="zh-CN"/>
              </w:rPr>
            </w:pPr>
            <w:r>
              <w:rPr>
                <w:lang w:eastAsia="zh-CN"/>
              </w:rPr>
              <w:t>2%</w:t>
            </w:r>
          </w:p>
        </w:tc>
        <w:tc>
          <w:tcPr>
            <w:tcW w:w="1350" w:type="dxa"/>
            <w:tcBorders>
              <w:top w:val="single" w:sz="4" w:space="0" w:color="auto"/>
            </w:tcBorders>
            <w:shd w:val="clear" w:color="auto" w:fill="auto"/>
          </w:tcPr>
          <w:p w14:paraId="48A40FDF" w14:textId="77777777" w:rsidR="00FC50EC" w:rsidRDefault="00FC50EC" w:rsidP="00FC50EC">
            <w:pPr>
              <w:jc w:val="center"/>
              <w:rPr>
                <w:lang w:eastAsia="zh-CN"/>
              </w:rPr>
            </w:pPr>
            <w:r>
              <w:rPr>
                <w:lang w:eastAsia="zh-CN"/>
              </w:rPr>
              <w:t>0%</w:t>
            </w:r>
          </w:p>
        </w:tc>
        <w:tc>
          <w:tcPr>
            <w:tcW w:w="1325" w:type="dxa"/>
            <w:shd w:val="clear" w:color="auto" w:fill="auto"/>
          </w:tcPr>
          <w:p w14:paraId="5901C44A" w14:textId="77777777" w:rsidR="00FC50EC" w:rsidRDefault="00FC50EC" w:rsidP="00FC50EC">
            <w:pPr>
              <w:jc w:val="both"/>
              <w:rPr>
                <w:lang w:eastAsia="zh-CN"/>
              </w:rPr>
            </w:pPr>
          </w:p>
        </w:tc>
      </w:tr>
      <w:tr w:rsidR="00FC50EC" w14:paraId="389349EE" w14:textId="77777777" w:rsidTr="00FC50EC">
        <w:tc>
          <w:tcPr>
            <w:tcW w:w="1188" w:type="dxa"/>
            <w:shd w:val="clear" w:color="auto" w:fill="auto"/>
          </w:tcPr>
          <w:p w14:paraId="6C3882E3" w14:textId="77777777" w:rsidR="00FC50EC" w:rsidRDefault="00FC50EC" w:rsidP="00FC50EC">
            <w:pPr>
              <w:jc w:val="center"/>
              <w:rPr>
                <w:lang w:eastAsia="zh-CN"/>
              </w:rPr>
            </w:pPr>
            <w:r>
              <w:rPr>
                <w:lang w:eastAsia="zh-CN"/>
              </w:rPr>
              <w:t>24</w:t>
            </w:r>
          </w:p>
        </w:tc>
        <w:tc>
          <w:tcPr>
            <w:tcW w:w="3690" w:type="dxa"/>
            <w:shd w:val="clear" w:color="auto" w:fill="auto"/>
          </w:tcPr>
          <w:p w14:paraId="4F022484" w14:textId="77777777" w:rsidR="00FC50EC" w:rsidRDefault="00FC50EC" w:rsidP="00FC50EC">
            <w:pPr>
              <w:jc w:val="center"/>
              <w:rPr>
                <w:lang w:eastAsia="zh-CN"/>
              </w:rPr>
            </w:pPr>
            <w:r>
              <w:rPr>
                <w:lang w:eastAsia="zh-CN"/>
              </w:rPr>
              <w:t>350 km</w:t>
            </w:r>
          </w:p>
        </w:tc>
        <w:tc>
          <w:tcPr>
            <w:tcW w:w="1260" w:type="dxa"/>
            <w:shd w:val="clear" w:color="auto" w:fill="auto"/>
          </w:tcPr>
          <w:p w14:paraId="203FC514" w14:textId="77777777" w:rsidR="00FC50EC" w:rsidRDefault="00FC50EC" w:rsidP="00FC50EC">
            <w:pPr>
              <w:jc w:val="center"/>
              <w:rPr>
                <w:lang w:eastAsia="zh-CN"/>
              </w:rPr>
            </w:pPr>
            <w:r>
              <w:rPr>
                <w:lang w:eastAsia="zh-CN"/>
              </w:rPr>
              <w:t>2%</w:t>
            </w:r>
          </w:p>
        </w:tc>
        <w:tc>
          <w:tcPr>
            <w:tcW w:w="1350" w:type="dxa"/>
            <w:shd w:val="clear" w:color="auto" w:fill="auto"/>
          </w:tcPr>
          <w:p w14:paraId="49786409" w14:textId="77777777" w:rsidR="00FC50EC" w:rsidRDefault="00FC50EC" w:rsidP="00FC50EC">
            <w:pPr>
              <w:jc w:val="center"/>
              <w:rPr>
                <w:lang w:eastAsia="zh-CN"/>
              </w:rPr>
            </w:pPr>
            <w:r>
              <w:rPr>
                <w:lang w:eastAsia="zh-CN"/>
              </w:rPr>
              <w:t>0%</w:t>
            </w:r>
          </w:p>
        </w:tc>
        <w:tc>
          <w:tcPr>
            <w:tcW w:w="1325" w:type="dxa"/>
            <w:shd w:val="clear" w:color="auto" w:fill="auto"/>
          </w:tcPr>
          <w:p w14:paraId="2AA289F5" w14:textId="77777777" w:rsidR="00FC50EC" w:rsidRDefault="00FC50EC" w:rsidP="00FC50EC">
            <w:pPr>
              <w:jc w:val="both"/>
              <w:rPr>
                <w:lang w:eastAsia="zh-CN"/>
              </w:rPr>
            </w:pPr>
          </w:p>
        </w:tc>
      </w:tr>
      <w:tr w:rsidR="00FC50EC" w14:paraId="2F4A91C8" w14:textId="77777777" w:rsidTr="00FC50EC">
        <w:tc>
          <w:tcPr>
            <w:tcW w:w="1188" w:type="dxa"/>
            <w:shd w:val="clear" w:color="auto" w:fill="auto"/>
          </w:tcPr>
          <w:p w14:paraId="058805B5" w14:textId="77777777" w:rsidR="00FC50EC" w:rsidRDefault="00FC50EC" w:rsidP="00FC50EC">
            <w:pPr>
              <w:jc w:val="center"/>
              <w:rPr>
                <w:lang w:eastAsia="zh-CN"/>
              </w:rPr>
            </w:pPr>
            <w:r>
              <w:rPr>
                <w:lang w:eastAsia="zh-CN"/>
              </w:rPr>
              <w:t>25–30</w:t>
            </w:r>
          </w:p>
        </w:tc>
        <w:tc>
          <w:tcPr>
            <w:tcW w:w="3690" w:type="dxa"/>
            <w:shd w:val="clear" w:color="auto" w:fill="auto"/>
          </w:tcPr>
          <w:p w14:paraId="4E4FA6DA" w14:textId="77777777" w:rsidR="00FC50EC" w:rsidRDefault="00FC50EC" w:rsidP="00FC50EC">
            <w:pPr>
              <w:jc w:val="center"/>
              <w:rPr>
                <w:lang w:eastAsia="zh-CN"/>
              </w:rPr>
            </w:pPr>
            <w:r>
              <w:rPr>
                <w:lang w:eastAsia="zh-CN"/>
              </w:rPr>
              <w:t>150 – 275 km (25 km increments)</w:t>
            </w:r>
          </w:p>
        </w:tc>
        <w:tc>
          <w:tcPr>
            <w:tcW w:w="1260" w:type="dxa"/>
            <w:shd w:val="clear" w:color="auto" w:fill="auto"/>
          </w:tcPr>
          <w:p w14:paraId="60C0D894" w14:textId="77777777" w:rsidR="00FC50EC" w:rsidRDefault="00FC50EC" w:rsidP="00FC50EC">
            <w:pPr>
              <w:jc w:val="center"/>
              <w:rPr>
                <w:lang w:eastAsia="zh-CN"/>
              </w:rPr>
            </w:pPr>
            <w:r>
              <w:rPr>
                <w:lang w:eastAsia="zh-CN"/>
              </w:rPr>
              <w:t>3%</w:t>
            </w:r>
          </w:p>
        </w:tc>
        <w:tc>
          <w:tcPr>
            <w:tcW w:w="1350" w:type="dxa"/>
            <w:shd w:val="clear" w:color="auto" w:fill="auto"/>
          </w:tcPr>
          <w:p w14:paraId="6141885F" w14:textId="77777777" w:rsidR="00FC50EC" w:rsidRDefault="00FC50EC" w:rsidP="00FC50EC">
            <w:pPr>
              <w:jc w:val="center"/>
              <w:rPr>
                <w:lang w:eastAsia="zh-CN"/>
              </w:rPr>
            </w:pPr>
            <w:r>
              <w:rPr>
                <w:lang w:eastAsia="zh-CN"/>
              </w:rPr>
              <w:t>1%</w:t>
            </w:r>
          </w:p>
        </w:tc>
        <w:tc>
          <w:tcPr>
            <w:tcW w:w="1325" w:type="dxa"/>
            <w:shd w:val="clear" w:color="auto" w:fill="auto"/>
          </w:tcPr>
          <w:p w14:paraId="2A197FDA" w14:textId="77777777" w:rsidR="00FC50EC" w:rsidRDefault="00FC50EC" w:rsidP="00FC50EC">
            <w:pPr>
              <w:jc w:val="both"/>
              <w:rPr>
                <w:lang w:eastAsia="zh-CN"/>
              </w:rPr>
            </w:pPr>
          </w:p>
        </w:tc>
      </w:tr>
      <w:tr w:rsidR="00FC50EC" w14:paraId="203ED354" w14:textId="77777777" w:rsidTr="00FC50EC">
        <w:tc>
          <w:tcPr>
            <w:tcW w:w="1188" w:type="dxa"/>
            <w:shd w:val="clear" w:color="auto" w:fill="auto"/>
          </w:tcPr>
          <w:p w14:paraId="5AC7795A" w14:textId="77777777" w:rsidR="00FC50EC" w:rsidRDefault="00FC50EC" w:rsidP="00FC50EC">
            <w:pPr>
              <w:jc w:val="center"/>
              <w:rPr>
                <w:lang w:eastAsia="zh-CN"/>
              </w:rPr>
            </w:pPr>
            <w:r>
              <w:rPr>
                <w:lang w:eastAsia="zh-CN"/>
              </w:rPr>
              <w:t>31</w:t>
            </w:r>
          </w:p>
        </w:tc>
        <w:tc>
          <w:tcPr>
            <w:tcW w:w="3690" w:type="dxa"/>
            <w:shd w:val="clear" w:color="auto" w:fill="auto"/>
          </w:tcPr>
          <w:p w14:paraId="3187476A" w14:textId="77777777" w:rsidR="00FC50EC" w:rsidRDefault="00FC50EC" w:rsidP="00FC50EC">
            <w:pPr>
              <w:jc w:val="center"/>
              <w:rPr>
                <w:lang w:eastAsia="zh-CN"/>
              </w:rPr>
            </w:pPr>
            <w:r>
              <w:rPr>
                <w:lang w:eastAsia="zh-CN"/>
              </w:rPr>
              <w:t>350 km</w:t>
            </w:r>
          </w:p>
        </w:tc>
        <w:tc>
          <w:tcPr>
            <w:tcW w:w="1260" w:type="dxa"/>
            <w:shd w:val="clear" w:color="auto" w:fill="auto"/>
          </w:tcPr>
          <w:p w14:paraId="2DCB7F8E" w14:textId="77777777" w:rsidR="00FC50EC" w:rsidRDefault="00FC50EC" w:rsidP="00FC50EC">
            <w:pPr>
              <w:jc w:val="center"/>
              <w:rPr>
                <w:lang w:eastAsia="zh-CN"/>
              </w:rPr>
            </w:pPr>
            <w:r>
              <w:rPr>
                <w:lang w:eastAsia="zh-CN"/>
              </w:rPr>
              <w:t>3%</w:t>
            </w:r>
          </w:p>
        </w:tc>
        <w:tc>
          <w:tcPr>
            <w:tcW w:w="1350" w:type="dxa"/>
            <w:shd w:val="clear" w:color="auto" w:fill="auto"/>
          </w:tcPr>
          <w:p w14:paraId="72E94073" w14:textId="77777777" w:rsidR="00FC50EC" w:rsidRDefault="00FC50EC" w:rsidP="00FC50EC">
            <w:pPr>
              <w:jc w:val="center"/>
              <w:rPr>
                <w:lang w:eastAsia="zh-CN"/>
              </w:rPr>
            </w:pPr>
            <w:r>
              <w:rPr>
                <w:lang w:eastAsia="zh-CN"/>
              </w:rPr>
              <w:t>1%</w:t>
            </w:r>
          </w:p>
        </w:tc>
        <w:tc>
          <w:tcPr>
            <w:tcW w:w="1325" w:type="dxa"/>
            <w:shd w:val="clear" w:color="auto" w:fill="auto"/>
          </w:tcPr>
          <w:p w14:paraId="795A821F" w14:textId="77777777" w:rsidR="00FC50EC" w:rsidRDefault="00FC50EC" w:rsidP="00FC50EC">
            <w:pPr>
              <w:jc w:val="both"/>
              <w:rPr>
                <w:lang w:eastAsia="zh-CN"/>
              </w:rPr>
            </w:pPr>
          </w:p>
        </w:tc>
      </w:tr>
      <w:tr w:rsidR="00FC50EC" w14:paraId="399F34C0" w14:textId="77777777" w:rsidTr="00FC50EC">
        <w:tc>
          <w:tcPr>
            <w:tcW w:w="1188" w:type="dxa"/>
            <w:tcBorders>
              <w:bottom w:val="single" w:sz="4" w:space="0" w:color="auto"/>
            </w:tcBorders>
            <w:shd w:val="clear" w:color="auto" w:fill="auto"/>
          </w:tcPr>
          <w:p w14:paraId="253DFEEE" w14:textId="77777777" w:rsidR="00FC50EC" w:rsidRDefault="00FC50EC" w:rsidP="00FC50EC">
            <w:pPr>
              <w:jc w:val="center"/>
              <w:rPr>
                <w:lang w:eastAsia="zh-CN"/>
              </w:rPr>
            </w:pPr>
            <w:r>
              <w:rPr>
                <w:lang w:eastAsia="zh-CN"/>
              </w:rPr>
              <w:t>32–41</w:t>
            </w:r>
          </w:p>
        </w:tc>
        <w:tc>
          <w:tcPr>
            <w:tcW w:w="3690" w:type="dxa"/>
            <w:tcBorders>
              <w:bottom w:val="single" w:sz="4" w:space="0" w:color="auto"/>
            </w:tcBorders>
            <w:shd w:val="clear" w:color="auto" w:fill="auto"/>
          </w:tcPr>
          <w:p w14:paraId="5669B9E4" w14:textId="77777777" w:rsidR="00FC50EC" w:rsidRDefault="00FC50EC" w:rsidP="00FC50EC">
            <w:pPr>
              <w:jc w:val="center"/>
              <w:rPr>
                <w:lang w:eastAsia="zh-CN"/>
              </w:rPr>
            </w:pPr>
            <w:r>
              <w:rPr>
                <w:lang w:eastAsia="zh-CN"/>
              </w:rPr>
              <w:t>150 – 375 km (25 km increments)</w:t>
            </w:r>
          </w:p>
        </w:tc>
        <w:tc>
          <w:tcPr>
            <w:tcW w:w="1260" w:type="dxa"/>
            <w:tcBorders>
              <w:bottom w:val="single" w:sz="4" w:space="0" w:color="auto"/>
            </w:tcBorders>
            <w:shd w:val="clear" w:color="auto" w:fill="auto"/>
          </w:tcPr>
          <w:p w14:paraId="310D39F8" w14:textId="77777777" w:rsidR="00FC50EC" w:rsidRDefault="00FC50EC" w:rsidP="00FC50EC">
            <w:pPr>
              <w:jc w:val="center"/>
              <w:rPr>
                <w:lang w:eastAsia="zh-CN"/>
              </w:rPr>
            </w:pPr>
            <w:r>
              <w:rPr>
                <w:lang w:eastAsia="zh-CN"/>
              </w:rPr>
              <w:t>2%</w:t>
            </w:r>
          </w:p>
        </w:tc>
        <w:tc>
          <w:tcPr>
            <w:tcW w:w="1350" w:type="dxa"/>
            <w:tcBorders>
              <w:bottom w:val="single" w:sz="4" w:space="0" w:color="auto"/>
            </w:tcBorders>
            <w:shd w:val="clear" w:color="auto" w:fill="auto"/>
          </w:tcPr>
          <w:p w14:paraId="6375A646" w14:textId="77777777" w:rsidR="00FC50EC" w:rsidRDefault="00FC50EC" w:rsidP="00FC50EC">
            <w:pPr>
              <w:jc w:val="center"/>
              <w:rPr>
                <w:lang w:eastAsia="zh-CN"/>
              </w:rPr>
            </w:pPr>
            <w:r>
              <w:rPr>
                <w:lang w:eastAsia="zh-CN"/>
              </w:rPr>
              <w:t>-2%</w:t>
            </w:r>
          </w:p>
        </w:tc>
        <w:tc>
          <w:tcPr>
            <w:tcW w:w="1325" w:type="dxa"/>
            <w:shd w:val="clear" w:color="auto" w:fill="auto"/>
          </w:tcPr>
          <w:p w14:paraId="3378BAB3" w14:textId="77777777" w:rsidR="00FC50EC" w:rsidRDefault="00FC50EC" w:rsidP="00FC50EC">
            <w:pPr>
              <w:jc w:val="both"/>
              <w:rPr>
                <w:lang w:eastAsia="zh-CN"/>
              </w:rPr>
            </w:pPr>
          </w:p>
        </w:tc>
      </w:tr>
      <w:tr w:rsidR="00FC50EC" w14:paraId="3BC6F7F1" w14:textId="77777777" w:rsidTr="00FC50EC">
        <w:tc>
          <w:tcPr>
            <w:tcW w:w="8813" w:type="dxa"/>
            <w:gridSpan w:val="5"/>
            <w:tcBorders>
              <w:bottom w:val="single" w:sz="4" w:space="0" w:color="auto"/>
            </w:tcBorders>
            <w:shd w:val="clear" w:color="auto" w:fill="auto"/>
          </w:tcPr>
          <w:p w14:paraId="2BB78DC8" w14:textId="77777777" w:rsidR="00FC50EC" w:rsidRDefault="00FC50EC" w:rsidP="00FC50EC">
            <w:pPr>
              <w:jc w:val="center"/>
              <w:rPr>
                <w:lang w:eastAsia="zh-CN"/>
              </w:rPr>
            </w:pPr>
            <w:r>
              <w:rPr>
                <w:lang w:eastAsia="zh-CN"/>
              </w:rPr>
              <w:t>Type C</w:t>
            </w:r>
          </w:p>
        </w:tc>
      </w:tr>
      <w:tr w:rsidR="00FC50EC" w14:paraId="6C6D6F55" w14:textId="77777777" w:rsidTr="00FC50EC">
        <w:tc>
          <w:tcPr>
            <w:tcW w:w="1188" w:type="dxa"/>
            <w:tcBorders>
              <w:top w:val="single" w:sz="4" w:space="0" w:color="auto"/>
              <w:bottom w:val="single" w:sz="4" w:space="0" w:color="auto"/>
            </w:tcBorders>
            <w:shd w:val="clear" w:color="auto" w:fill="auto"/>
          </w:tcPr>
          <w:p w14:paraId="5B229A90" w14:textId="77777777" w:rsidR="00FC50EC" w:rsidRDefault="00FC50EC" w:rsidP="00FC50EC">
            <w:pPr>
              <w:jc w:val="center"/>
              <w:rPr>
                <w:lang w:eastAsia="zh-CN"/>
              </w:rPr>
            </w:pPr>
            <w:r>
              <w:rPr>
                <w:lang w:eastAsia="zh-CN"/>
              </w:rPr>
              <w:t>Model</w:t>
            </w:r>
          </w:p>
        </w:tc>
        <w:tc>
          <w:tcPr>
            <w:tcW w:w="3690" w:type="dxa"/>
            <w:tcBorders>
              <w:top w:val="single" w:sz="4" w:space="0" w:color="auto"/>
              <w:bottom w:val="single" w:sz="4" w:space="0" w:color="auto"/>
            </w:tcBorders>
            <w:shd w:val="clear" w:color="auto" w:fill="auto"/>
          </w:tcPr>
          <w:p w14:paraId="59906120" w14:textId="77777777" w:rsidR="00FC50EC" w:rsidRDefault="00FC50EC" w:rsidP="00FC50EC">
            <w:pPr>
              <w:jc w:val="center"/>
              <w:rPr>
                <w:lang w:eastAsia="zh-CN"/>
              </w:rPr>
            </w:pPr>
            <w:r>
              <w:rPr>
                <w:lang w:eastAsia="zh-CN"/>
              </w:rPr>
              <w:t>Height above the CMB (km)</w:t>
            </w:r>
          </w:p>
        </w:tc>
        <w:tc>
          <w:tcPr>
            <w:tcW w:w="1260" w:type="dxa"/>
            <w:tcBorders>
              <w:top w:val="single" w:sz="4" w:space="0" w:color="auto"/>
              <w:bottom w:val="single" w:sz="4" w:space="0" w:color="auto"/>
            </w:tcBorders>
            <w:shd w:val="clear" w:color="auto" w:fill="auto"/>
          </w:tcPr>
          <w:p w14:paraId="12EAE829" w14:textId="33893BE3" w:rsidR="00FC50EC" w:rsidRDefault="00C03071" w:rsidP="00FC50EC">
            <w:pPr>
              <w:jc w:val="center"/>
              <w:rPr>
                <w:lang w:eastAsia="zh-CN"/>
              </w:rPr>
            </w:pPr>
            <w:r w:rsidRPr="00FC50EC">
              <w:rPr>
                <w:noProof/>
                <w:position w:val="-10"/>
              </w:rPr>
              <w:drawing>
                <wp:inline distT="0" distB="0" distL="0" distR="0" wp14:anchorId="2BA7E238" wp14:editId="5D843244">
                  <wp:extent cx="368935" cy="217805"/>
                  <wp:effectExtent l="0" t="0" r="12065" b="1079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217805"/>
                          </a:xfrm>
                          <a:prstGeom prst="rect">
                            <a:avLst/>
                          </a:prstGeom>
                          <a:noFill/>
                          <a:ln>
                            <a:noFill/>
                          </a:ln>
                        </pic:spPr>
                      </pic:pic>
                    </a:graphicData>
                  </a:graphic>
                </wp:inline>
              </w:drawing>
            </w:r>
          </w:p>
        </w:tc>
        <w:tc>
          <w:tcPr>
            <w:tcW w:w="1350" w:type="dxa"/>
            <w:tcBorders>
              <w:top w:val="single" w:sz="4" w:space="0" w:color="auto"/>
              <w:bottom w:val="single" w:sz="4" w:space="0" w:color="auto"/>
            </w:tcBorders>
            <w:shd w:val="clear" w:color="auto" w:fill="auto"/>
          </w:tcPr>
          <w:p w14:paraId="58D93713" w14:textId="207F2297" w:rsidR="00FC50EC" w:rsidRDefault="00C03071" w:rsidP="00FC50EC">
            <w:pPr>
              <w:jc w:val="center"/>
              <w:rPr>
                <w:lang w:eastAsia="zh-CN"/>
              </w:rPr>
            </w:pPr>
            <w:r w:rsidRPr="00FC50EC">
              <w:rPr>
                <w:noProof/>
                <w:position w:val="-10"/>
              </w:rPr>
              <w:drawing>
                <wp:inline distT="0" distB="0" distL="0" distR="0" wp14:anchorId="629E581B" wp14:editId="7131D9D8">
                  <wp:extent cx="352425" cy="217805"/>
                  <wp:effectExtent l="0" t="0" r="3175" b="1079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17805"/>
                          </a:xfrm>
                          <a:prstGeom prst="rect">
                            <a:avLst/>
                          </a:prstGeom>
                          <a:noFill/>
                          <a:ln>
                            <a:noFill/>
                          </a:ln>
                        </pic:spPr>
                      </pic:pic>
                    </a:graphicData>
                  </a:graphic>
                </wp:inline>
              </w:drawing>
            </w:r>
          </w:p>
        </w:tc>
        <w:tc>
          <w:tcPr>
            <w:tcW w:w="1325" w:type="dxa"/>
            <w:tcBorders>
              <w:top w:val="single" w:sz="4" w:space="0" w:color="auto"/>
              <w:bottom w:val="single" w:sz="4" w:space="0" w:color="auto"/>
            </w:tcBorders>
            <w:shd w:val="clear" w:color="auto" w:fill="auto"/>
          </w:tcPr>
          <w:p w14:paraId="2022A700" w14:textId="4849DDA3" w:rsidR="00FC50EC" w:rsidRDefault="00C03071" w:rsidP="00FC50EC">
            <w:pPr>
              <w:jc w:val="center"/>
              <w:rPr>
                <w:lang w:eastAsia="zh-CN"/>
              </w:rPr>
            </w:pPr>
            <w:r w:rsidRPr="00FC50EC">
              <w:rPr>
                <w:noProof/>
                <w:position w:val="-10"/>
              </w:rPr>
              <w:drawing>
                <wp:inline distT="0" distB="0" distL="0" distR="0" wp14:anchorId="6FA6F4DF" wp14:editId="0B2FEAA8">
                  <wp:extent cx="486410" cy="217805"/>
                  <wp:effectExtent l="0" t="0" r="0" b="1079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10" cy="217805"/>
                          </a:xfrm>
                          <a:prstGeom prst="rect">
                            <a:avLst/>
                          </a:prstGeom>
                          <a:noFill/>
                          <a:ln>
                            <a:noFill/>
                          </a:ln>
                        </pic:spPr>
                      </pic:pic>
                    </a:graphicData>
                  </a:graphic>
                </wp:inline>
              </w:drawing>
            </w:r>
          </w:p>
        </w:tc>
      </w:tr>
      <w:tr w:rsidR="00FC50EC" w14:paraId="223BE87F" w14:textId="77777777" w:rsidTr="00FC50EC">
        <w:tc>
          <w:tcPr>
            <w:tcW w:w="1188" w:type="dxa"/>
            <w:tcBorders>
              <w:top w:val="single" w:sz="4" w:space="0" w:color="auto"/>
            </w:tcBorders>
            <w:shd w:val="clear" w:color="auto" w:fill="auto"/>
          </w:tcPr>
          <w:p w14:paraId="3D5502E5" w14:textId="77777777" w:rsidR="00FC50EC" w:rsidRDefault="00FC50EC" w:rsidP="00FC50EC">
            <w:pPr>
              <w:jc w:val="center"/>
              <w:rPr>
                <w:lang w:eastAsia="zh-CN"/>
              </w:rPr>
            </w:pPr>
            <w:r>
              <w:rPr>
                <w:lang w:eastAsia="zh-CN"/>
              </w:rPr>
              <w:t>42–47</w:t>
            </w:r>
          </w:p>
        </w:tc>
        <w:tc>
          <w:tcPr>
            <w:tcW w:w="3690" w:type="dxa"/>
            <w:tcBorders>
              <w:top w:val="single" w:sz="4" w:space="0" w:color="auto"/>
            </w:tcBorders>
            <w:shd w:val="clear" w:color="auto" w:fill="auto"/>
          </w:tcPr>
          <w:p w14:paraId="015CDE24" w14:textId="77777777" w:rsidR="00FC50EC" w:rsidRDefault="00FC50EC" w:rsidP="00FC50EC">
            <w:pPr>
              <w:jc w:val="center"/>
              <w:rPr>
                <w:lang w:eastAsia="zh-CN"/>
              </w:rPr>
            </w:pPr>
            <w:r>
              <w:rPr>
                <w:lang w:eastAsia="zh-CN"/>
              </w:rPr>
              <w:t>150 – 275 km (25 km increments)</w:t>
            </w:r>
          </w:p>
        </w:tc>
        <w:tc>
          <w:tcPr>
            <w:tcW w:w="1260" w:type="dxa"/>
            <w:tcBorders>
              <w:top w:val="single" w:sz="4" w:space="0" w:color="auto"/>
            </w:tcBorders>
            <w:shd w:val="clear" w:color="auto" w:fill="auto"/>
          </w:tcPr>
          <w:p w14:paraId="62C2C179" w14:textId="77777777" w:rsidR="00FC50EC" w:rsidRDefault="00FC50EC" w:rsidP="00FC50EC">
            <w:pPr>
              <w:jc w:val="center"/>
              <w:rPr>
                <w:lang w:eastAsia="zh-CN"/>
              </w:rPr>
            </w:pPr>
            <w:r>
              <w:rPr>
                <w:lang w:eastAsia="zh-CN"/>
              </w:rPr>
              <w:t>-1%</w:t>
            </w:r>
          </w:p>
        </w:tc>
        <w:tc>
          <w:tcPr>
            <w:tcW w:w="1350" w:type="dxa"/>
            <w:tcBorders>
              <w:top w:val="single" w:sz="4" w:space="0" w:color="auto"/>
            </w:tcBorders>
            <w:shd w:val="clear" w:color="auto" w:fill="auto"/>
          </w:tcPr>
          <w:p w14:paraId="64853A37" w14:textId="77777777" w:rsidR="00FC50EC" w:rsidRDefault="00FC50EC" w:rsidP="00FC50EC">
            <w:pPr>
              <w:jc w:val="center"/>
              <w:rPr>
                <w:lang w:eastAsia="zh-CN"/>
              </w:rPr>
            </w:pPr>
            <w:r>
              <w:rPr>
                <w:lang w:eastAsia="zh-CN"/>
              </w:rPr>
              <w:t>2%</w:t>
            </w:r>
          </w:p>
        </w:tc>
        <w:tc>
          <w:tcPr>
            <w:tcW w:w="1325" w:type="dxa"/>
            <w:tcBorders>
              <w:top w:val="single" w:sz="4" w:space="0" w:color="auto"/>
            </w:tcBorders>
            <w:shd w:val="clear" w:color="auto" w:fill="auto"/>
          </w:tcPr>
          <w:p w14:paraId="66172D90" w14:textId="77777777" w:rsidR="00FC50EC" w:rsidRDefault="00FC50EC" w:rsidP="00FC50EC">
            <w:pPr>
              <w:jc w:val="center"/>
              <w:rPr>
                <w:lang w:eastAsia="zh-CN"/>
              </w:rPr>
            </w:pPr>
            <w:r>
              <w:rPr>
                <w:lang w:eastAsia="zh-CN"/>
              </w:rPr>
              <w:t>0%</w:t>
            </w:r>
          </w:p>
        </w:tc>
      </w:tr>
      <w:tr w:rsidR="00FC50EC" w14:paraId="1A66D032" w14:textId="77777777" w:rsidTr="00FC50EC">
        <w:tc>
          <w:tcPr>
            <w:tcW w:w="1188" w:type="dxa"/>
            <w:shd w:val="clear" w:color="auto" w:fill="auto"/>
          </w:tcPr>
          <w:p w14:paraId="6F531B4A" w14:textId="77777777" w:rsidR="00FC50EC" w:rsidRDefault="00FC50EC" w:rsidP="00FC50EC">
            <w:pPr>
              <w:jc w:val="center"/>
              <w:rPr>
                <w:lang w:eastAsia="zh-CN"/>
              </w:rPr>
            </w:pPr>
            <w:r>
              <w:rPr>
                <w:lang w:eastAsia="zh-CN"/>
              </w:rPr>
              <w:t>48</w:t>
            </w:r>
          </w:p>
        </w:tc>
        <w:tc>
          <w:tcPr>
            <w:tcW w:w="3690" w:type="dxa"/>
            <w:shd w:val="clear" w:color="auto" w:fill="auto"/>
          </w:tcPr>
          <w:p w14:paraId="624AC6D7" w14:textId="77777777" w:rsidR="00FC50EC" w:rsidRDefault="00FC50EC" w:rsidP="00FC50EC">
            <w:pPr>
              <w:jc w:val="center"/>
              <w:rPr>
                <w:lang w:eastAsia="zh-CN"/>
              </w:rPr>
            </w:pPr>
            <w:r>
              <w:rPr>
                <w:lang w:eastAsia="zh-CN"/>
              </w:rPr>
              <w:t>350 km</w:t>
            </w:r>
          </w:p>
        </w:tc>
        <w:tc>
          <w:tcPr>
            <w:tcW w:w="1260" w:type="dxa"/>
            <w:shd w:val="clear" w:color="auto" w:fill="auto"/>
          </w:tcPr>
          <w:p w14:paraId="69BB01BE" w14:textId="77777777" w:rsidR="00FC50EC" w:rsidRDefault="00FC50EC" w:rsidP="00FC50EC">
            <w:pPr>
              <w:jc w:val="center"/>
              <w:rPr>
                <w:lang w:eastAsia="zh-CN"/>
              </w:rPr>
            </w:pPr>
            <w:r>
              <w:rPr>
                <w:lang w:eastAsia="zh-CN"/>
              </w:rPr>
              <w:t>-1%</w:t>
            </w:r>
          </w:p>
        </w:tc>
        <w:tc>
          <w:tcPr>
            <w:tcW w:w="1350" w:type="dxa"/>
            <w:shd w:val="clear" w:color="auto" w:fill="auto"/>
          </w:tcPr>
          <w:p w14:paraId="463EB57B" w14:textId="77777777" w:rsidR="00FC50EC" w:rsidRDefault="00FC50EC" w:rsidP="00FC50EC">
            <w:pPr>
              <w:jc w:val="center"/>
              <w:rPr>
                <w:lang w:eastAsia="zh-CN"/>
              </w:rPr>
            </w:pPr>
            <w:r>
              <w:rPr>
                <w:lang w:eastAsia="zh-CN"/>
              </w:rPr>
              <w:t>2%</w:t>
            </w:r>
          </w:p>
        </w:tc>
        <w:tc>
          <w:tcPr>
            <w:tcW w:w="1325" w:type="dxa"/>
            <w:shd w:val="clear" w:color="auto" w:fill="auto"/>
          </w:tcPr>
          <w:p w14:paraId="6EC51941" w14:textId="77777777" w:rsidR="00FC50EC" w:rsidRDefault="00FC50EC" w:rsidP="00FC50EC">
            <w:pPr>
              <w:jc w:val="center"/>
              <w:rPr>
                <w:lang w:eastAsia="zh-CN"/>
              </w:rPr>
            </w:pPr>
            <w:r>
              <w:rPr>
                <w:lang w:eastAsia="zh-CN"/>
              </w:rPr>
              <w:t>0%</w:t>
            </w:r>
          </w:p>
        </w:tc>
      </w:tr>
      <w:tr w:rsidR="00FC50EC" w14:paraId="107EC9BC" w14:textId="77777777" w:rsidTr="00FC50EC">
        <w:tc>
          <w:tcPr>
            <w:tcW w:w="1188" w:type="dxa"/>
            <w:tcBorders>
              <w:bottom w:val="single" w:sz="4" w:space="0" w:color="auto"/>
            </w:tcBorders>
            <w:shd w:val="clear" w:color="auto" w:fill="auto"/>
          </w:tcPr>
          <w:p w14:paraId="754DD21F" w14:textId="77777777" w:rsidR="00FC50EC" w:rsidRDefault="00FC50EC" w:rsidP="00FC50EC">
            <w:pPr>
              <w:jc w:val="center"/>
              <w:rPr>
                <w:lang w:eastAsia="zh-CN"/>
              </w:rPr>
            </w:pPr>
            <w:r>
              <w:rPr>
                <w:lang w:eastAsia="zh-CN"/>
              </w:rPr>
              <w:t>49–58</w:t>
            </w:r>
          </w:p>
        </w:tc>
        <w:tc>
          <w:tcPr>
            <w:tcW w:w="3690" w:type="dxa"/>
            <w:tcBorders>
              <w:bottom w:val="single" w:sz="4" w:space="0" w:color="auto"/>
            </w:tcBorders>
            <w:shd w:val="clear" w:color="auto" w:fill="auto"/>
          </w:tcPr>
          <w:p w14:paraId="4582E5CC" w14:textId="77777777" w:rsidR="00FC50EC" w:rsidRDefault="00FC50EC" w:rsidP="00FC50EC">
            <w:pPr>
              <w:jc w:val="center"/>
              <w:rPr>
                <w:lang w:eastAsia="zh-CN"/>
              </w:rPr>
            </w:pPr>
            <w:r>
              <w:rPr>
                <w:lang w:eastAsia="zh-CN"/>
              </w:rPr>
              <w:t>150 – 375 km (25 km increments)</w:t>
            </w:r>
          </w:p>
        </w:tc>
        <w:tc>
          <w:tcPr>
            <w:tcW w:w="1260" w:type="dxa"/>
            <w:tcBorders>
              <w:bottom w:val="single" w:sz="4" w:space="0" w:color="auto"/>
            </w:tcBorders>
            <w:shd w:val="clear" w:color="auto" w:fill="auto"/>
          </w:tcPr>
          <w:p w14:paraId="49B6AABC" w14:textId="77777777" w:rsidR="00FC50EC" w:rsidRDefault="00FC50EC" w:rsidP="00FC50EC">
            <w:pPr>
              <w:jc w:val="center"/>
              <w:rPr>
                <w:lang w:eastAsia="zh-CN"/>
              </w:rPr>
            </w:pPr>
            <w:r>
              <w:rPr>
                <w:lang w:eastAsia="zh-CN"/>
              </w:rPr>
              <w:t>-1%</w:t>
            </w:r>
          </w:p>
        </w:tc>
        <w:tc>
          <w:tcPr>
            <w:tcW w:w="1350" w:type="dxa"/>
            <w:tcBorders>
              <w:bottom w:val="single" w:sz="4" w:space="0" w:color="auto"/>
            </w:tcBorders>
            <w:shd w:val="clear" w:color="auto" w:fill="auto"/>
          </w:tcPr>
          <w:p w14:paraId="7FC0D026" w14:textId="77777777" w:rsidR="00FC50EC" w:rsidRDefault="00FC50EC" w:rsidP="00FC50EC">
            <w:pPr>
              <w:jc w:val="center"/>
              <w:rPr>
                <w:lang w:eastAsia="zh-CN"/>
              </w:rPr>
            </w:pPr>
            <w:r>
              <w:rPr>
                <w:lang w:eastAsia="zh-CN"/>
              </w:rPr>
              <w:t>3%</w:t>
            </w:r>
          </w:p>
        </w:tc>
        <w:tc>
          <w:tcPr>
            <w:tcW w:w="1325" w:type="dxa"/>
            <w:tcBorders>
              <w:bottom w:val="single" w:sz="4" w:space="0" w:color="auto"/>
            </w:tcBorders>
            <w:shd w:val="clear" w:color="auto" w:fill="auto"/>
          </w:tcPr>
          <w:p w14:paraId="22FE4A8D" w14:textId="77777777" w:rsidR="00FC50EC" w:rsidRDefault="00FC50EC" w:rsidP="00FC50EC">
            <w:pPr>
              <w:jc w:val="center"/>
              <w:rPr>
                <w:lang w:eastAsia="zh-CN"/>
              </w:rPr>
            </w:pPr>
            <w:r>
              <w:rPr>
                <w:lang w:eastAsia="zh-CN"/>
              </w:rPr>
              <w:t>1%</w:t>
            </w:r>
          </w:p>
        </w:tc>
      </w:tr>
      <w:tr w:rsidR="00FC50EC" w14:paraId="0E9E36A6" w14:textId="77777777" w:rsidTr="00FC50EC">
        <w:tc>
          <w:tcPr>
            <w:tcW w:w="8813" w:type="dxa"/>
            <w:gridSpan w:val="5"/>
            <w:tcBorders>
              <w:top w:val="single" w:sz="4" w:space="0" w:color="auto"/>
            </w:tcBorders>
            <w:shd w:val="clear" w:color="auto" w:fill="auto"/>
          </w:tcPr>
          <w:p w14:paraId="6B0DE1D9" w14:textId="77777777" w:rsidR="00FC50EC" w:rsidRDefault="00024A5A" w:rsidP="00FC50EC">
            <w:pPr>
              <w:jc w:val="both"/>
              <w:rPr>
                <w:lang w:eastAsia="zh-CN"/>
              </w:rPr>
            </w:pPr>
            <w:r>
              <w:rPr>
                <w:lang w:eastAsia="zh-CN"/>
              </w:rPr>
              <w:t>*see Figure</w:t>
            </w:r>
            <w:r w:rsidR="00FC50EC">
              <w:rPr>
                <w:lang w:eastAsia="zh-CN"/>
              </w:rPr>
              <w:t xml:space="preserve"> S1 for types of model</w:t>
            </w:r>
          </w:p>
        </w:tc>
      </w:tr>
    </w:tbl>
    <w:p w14:paraId="66A338AC" w14:textId="77777777" w:rsidR="0066722B" w:rsidRPr="00CE6EAA" w:rsidRDefault="0066722B" w:rsidP="00477182">
      <w:pPr>
        <w:pStyle w:val="SMcaption"/>
        <w:rPr>
          <w:rFonts w:ascii="Myriad Pro" w:hAnsi="Myriad Pro"/>
          <w:b/>
          <w:i/>
        </w:rPr>
      </w:pPr>
    </w:p>
    <w:p w14:paraId="1EC20B6F" w14:textId="77777777" w:rsidR="00FC50EC" w:rsidRDefault="00024A5A" w:rsidP="006237D4">
      <w:pPr>
        <w:pStyle w:val="SMcaption"/>
        <w:rPr>
          <w:rFonts w:ascii="Myriad Pro" w:hAnsi="Myriad Pro"/>
          <w:sz w:val="22"/>
          <w:szCs w:val="22"/>
        </w:rPr>
      </w:pPr>
      <w:r w:rsidRPr="00024A5A">
        <w:rPr>
          <w:rFonts w:ascii="Myriad Pro" w:hAnsi="Myriad Pro"/>
          <w:b/>
          <w:sz w:val="22"/>
          <w:szCs w:val="22"/>
        </w:rPr>
        <w:t>Table S1.</w:t>
      </w:r>
      <w:r>
        <w:rPr>
          <w:rFonts w:ascii="Myriad Pro" w:hAnsi="Myriad Pro"/>
          <w:sz w:val="22"/>
          <w:szCs w:val="22"/>
        </w:rPr>
        <w:t xml:space="preserve"> </w:t>
      </w:r>
      <w:r w:rsidR="004D148B">
        <w:rPr>
          <w:rFonts w:ascii="Myriad Pro" w:hAnsi="Myriad Pro"/>
          <w:sz w:val="22"/>
          <w:szCs w:val="22"/>
        </w:rPr>
        <w:t>Summary of synthetic m</w:t>
      </w:r>
      <w:r>
        <w:rPr>
          <w:rFonts w:ascii="Myriad Pro" w:hAnsi="Myriad Pro"/>
          <w:sz w:val="22"/>
          <w:szCs w:val="22"/>
        </w:rPr>
        <w:t>odels used in this study</w:t>
      </w:r>
      <w:r w:rsidR="00254565">
        <w:rPr>
          <w:rFonts w:ascii="Myriad Pro" w:hAnsi="Myriad Pro"/>
          <w:sz w:val="22"/>
          <w:szCs w:val="22"/>
        </w:rPr>
        <w:t>.</w:t>
      </w:r>
    </w:p>
    <w:p w14:paraId="153D58D9" w14:textId="77777777" w:rsidR="00024A5A" w:rsidRDefault="00024A5A" w:rsidP="006237D4">
      <w:pPr>
        <w:pStyle w:val="SMcaption"/>
        <w:rPr>
          <w:rFonts w:ascii="Myriad Pro" w:hAnsi="Myriad Pro"/>
          <w:sz w:val="22"/>
          <w:szCs w:val="22"/>
        </w:rPr>
      </w:pPr>
    </w:p>
    <w:p w14:paraId="6D864729" w14:textId="77777777" w:rsidR="00024A5A" w:rsidRDefault="00024A5A" w:rsidP="006237D4">
      <w:pPr>
        <w:pStyle w:val="SMcaption"/>
        <w:rPr>
          <w:rFonts w:ascii="Myriad Pro" w:hAnsi="Myriad Pro"/>
          <w:sz w:val="22"/>
          <w:szCs w:val="22"/>
        </w:rPr>
      </w:pPr>
    </w:p>
    <w:p w14:paraId="5364D0ED" w14:textId="77777777" w:rsidR="00024A5A" w:rsidRDefault="00326009" w:rsidP="006237D4">
      <w:pPr>
        <w:pStyle w:val="SMcaption"/>
        <w:rPr>
          <w:rFonts w:ascii="Myriad Pro" w:hAnsi="Myriad Pro"/>
          <w:sz w:val="22"/>
          <w:szCs w:val="22"/>
        </w:rPr>
      </w:pPr>
      <w:r>
        <w:rPr>
          <w:rFonts w:ascii="Myriad Pro" w:hAnsi="Myriad Pro"/>
          <w:sz w:val="22"/>
          <w:szCs w:val="22"/>
        </w:rPr>
        <w:br w:type="page"/>
      </w:r>
    </w:p>
    <w:p w14:paraId="5DAFF6A0" w14:textId="77777777" w:rsidR="00024A5A" w:rsidRDefault="00024A5A" w:rsidP="006237D4">
      <w:pPr>
        <w:pStyle w:val="SMcaption"/>
        <w:rPr>
          <w:rFonts w:ascii="Myriad Pro" w:hAnsi="Myriad Pro"/>
          <w:sz w:val="22"/>
          <w:szCs w:val="22"/>
        </w:rPr>
      </w:pPr>
    </w:p>
    <w:tbl>
      <w:tblPr>
        <w:tblW w:w="0" w:type="auto"/>
        <w:tblLayout w:type="fixed"/>
        <w:tblLook w:val="04A0" w:firstRow="1" w:lastRow="0" w:firstColumn="1" w:lastColumn="0" w:noHBand="0" w:noVBand="1"/>
      </w:tblPr>
      <w:tblGrid>
        <w:gridCol w:w="1188"/>
        <w:gridCol w:w="990"/>
        <w:gridCol w:w="1530"/>
        <w:gridCol w:w="1350"/>
        <w:gridCol w:w="1868"/>
        <w:gridCol w:w="1817"/>
      </w:tblGrid>
      <w:tr w:rsidR="00FC50EC" w14:paraId="759889A0" w14:textId="77777777" w:rsidTr="00FC50EC">
        <w:trPr>
          <w:trHeight w:val="244"/>
        </w:trPr>
        <w:tc>
          <w:tcPr>
            <w:tcW w:w="8743" w:type="dxa"/>
            <w:gridSpan w:val="6"/>
            <w:tcBorders>
              <w:bottom w:val="single" w:sz="4" w:space="0" w:color="auto"/>
            </w:tcBorders>
            <w:shd w:val="clear" w:color="auto" w:fill="auto"/>
          </w:tcPr>
          <w:p w14:paraId="429552DC" w14:textId="77777777" w:rsidR="00FC50EC" w:rsidRPr="00FC50EC" w:rsidRDefault="00FC50EC" w:rsidP="00847ADF">
            <w:pPr>
              <w:pStyle w:val="NormalWeb"/>
              <w:rPr>
                <w:b/>
              </w:rPr>
            </w:pPr>
          </w:p>
        </w:tc>
      </w:tr>
      <w:tr w:rsidR="00FC50EC" w14:paraId="45D58161" w14:textId="77777777" w:rsidTr="00FC50EC">
        <w:trPr>
          <w:trHeight w:val="757"/>
        </w:trPr>
        <w:tc>
          <w:tcPr>
            <w:tcW w:w="1188" w:type="dxa"/>
            <w:tcBorders>
              <w:top w:val="single" w:sz="4" w:space="0" w:color="auto"/>
              <w:bottom w:val="single" w:sz="4" w:space="0" w:color="auto"/>
            </w:tcBorders>
            <w:shd w:val="clear" w:color="auto" w:fill="auto"/>
          </w:tcPr>
          <w:p w14:paraId="77E4B8CE" w14:textId="77777777" w:rsidR="00FC50EC" w:rsidRDefault="00FC50EC" w:rsidP="00FC50EC">
            <w:pPr>
              <w:pStyle w:val="NormalWeb"/>
              <w:jc w:val="center"/>
            </w:pPr>
            <w:r>
              <w:t>Bin name</w:t>
            </w:r>
          </w:p>
        </w:tc>
        <w:tc>
          <w:tcPr>
            <w:tcW w:w="990" w:type="dxa"/>
            <w:tcBorders>
              <w:top w:val="single" w:sz="4" w:space="0" w:color="auto"/>
              <w:bottom w:val="single" w:sz="4" w:space="0" w:color="auto"/>
            </w:tcBorders>
            <w:shd w:val="clear" w:color="auto" w:fill="auto"/>
          </w:tcPr>
          <w:p w14:paraId="1C92B671" w14:textId="77777777" w:rsidR="00FC50EC" w:rsidRDefault="00FC50EC" w:rsidP="00FC50EC">
            <w:pPr>
              <w:pStyle w:val="NormalWeb"/>
              <w:jc w:val="center"/>
            </w:pPr>
            <w:r>
              <w:t>Cluster</w:t>
            </w:r>
          </w:p>
        </w:tc>
        <w:tc>
          <w:tcPr>
            <w:tcW w:w="1530" w:type="dxa"/>
            <w:tcBorders>
              <w:top w:val="single" w:sz="4" w:space="0" w:color="auto"/>
              <w:bottom w:val="single" w:sz="4" w:space="0" w:color="auto"/>
            </w:tcBorders>
            <w:shd w:val="clear" w:color="auto" w:fill="auto"/>
          </w:tcPr>
          <w:p w14:paraId="436DCD6A" w14:textId="77777777" w:rsidR="00FC50EC" w:rsidRPr="00130362" w:rsidRDefault="00FC50EC" w:rsidP="00FC50EC">
            <w:pPr>
              <w:pStyle w:val="NormalWeb"/>
              <w:jc w:val="center"/>
            </w:pPr>
            <w:r>
              <w:t>Distance (degree)</w:t>
            </w:r>
          </w:p>
        </w:tc>
        <w:tc>
          <w:tcPr>
            <w:tcW w:w="1350" w:type="dxa"/>
            <w:tcBorders>
              <w:top w:val="single" w:sz="4" w:space="0" w:color="auto"/>
              <w:bottom w:val="single" w:sz="4" w:space="0" w:color="auto"/>
            </w:tcBorders>
            <w:shd w:val="clear" w:color="auto" w:fill="auto"/>
          </w:tcPr>
          <w:p w14:paraId="666E3678" w14:textId="77777777" w:rsidR="00FC50EC" w:rsidRDefault="00FC50EC" w:rsidP="00FC50EC">
            <w:pPr>
              <w:pStyle w:val="NormalWeb"/>
              <w:jc w:val="center"/>
            </w:pPr>
            <w:r>
              <w:t>Number of traces</w:t>
            </w:r>
          </w:p>
        </w:tc>
        <w:tc>
          <w:tcPr>
            <w:tcW w:w="1868" w:type="dxa"/>
            <w:tcBorders>
              <w:top w:val="single" w:sz="4" w:space="0" w:color="auto"/>
              <w:bottom w:val="single" w:sz="4" w:space="0" w:color="auto"/>
            </w:tcBorders>
            <w:shd w:val="clear" w:color="auto" w:fill="auto"/>
          </w:tcPr>
          <w:p w14:paraId="2D2C8711" w14:textId="77777777" w:rsidR="00FC50EC" w:rsidRDefault="00FC50EC" w:rsidP="00FC50EC">
            <w:pPr>
              <w:pStyle w:val="NormalWeb"/>
              <w:jc w:val="center"/>
            </w:pPr>
            <w:r>
              <w:t>Best-fit Model</w:t>
            </w:r>
          </w:p>
        </w:tc>
        <w:tc>
          <w:tcPr>
            <w:tcW w:w="1817" w:type="dxa"/>
            <w:tcBorders>
              <w:top w:val="single" w:sz="4" w:space="0" w:color="auto"/>
              <w:bottom w:val="single" w:sz="4" w:space="0" w:color="auto"/>
            </w:tcBorders>
            <w:shd w:val="clear" w:color="auto" w:fill="auto"/>
          </w:tcPr>
          <w:p w14:paraId="2046591D" w14:textId="77777777" w:rsidR="00FC50EC" w:rsidRDefault="00FC50EC" w:rsidP="00FC50EC">
            <w:pPr>
              <w:pStyle w:val="NormalWeb"/>
              <w:jc w:val="center"/>
            </w:pPr>
            <w:r w:rsidRPr="00E072AA">
              <w:t xml:space="preserve">D" </w:t>
            </w:r>
            <w:r>
              <w:t>Thickness</w:t>
            </w:r>
          </w:p>
        </w:tc>
      </w:tr>
      <w:tr w:rsidR="00FC50EC" w14:paraId="1454DE70" w14:textId="77777777" w:rsidTr="00FC50EC">
        <w:trPr>
          <w:trHeight w:val="244"/>
        </w:trPr>
        <w:tc>
          <w:tcPr>
            <w:tcW w:w="1188" w:type="dxa"/>
            <w:tcBorders>
              <w:top w:val="single" w:sz="4" w:space="0" w:color="auto"/>
            </w:tcBorders>
            <w:shd w:val="clear" w:color="auto" w:fill="auto"/>
          </w:tcPr>
          <w:p w14:paraId="2AD149E5" w14:textId="77777777" w:rsidR="00FC50EC" w:rsidRDefault="00FC50EC" w:rsidP="00FC50EC">
            <w:pPr>
              <w:pStyle w:val="NormalWeb"/>
              <w:jc w:val="center"/>
            </w:pPr>
            <w:r>
              <w:t>BINF01</w:t>
            </w:r>
          </w:p>
        </w:tc>
        <w:tc>
          <w:tcPr>
            <w:tcW w:w="990" w:type="dxa"/>
            <w:tcBorders>
              <w:top w:val="single" w:sz="4" w:space="0" w:color="auto"/>
            </w:tcBorders>
            <w:shd w:val="clear" w:color="auto" w:fill="auto"/>
          </w:tcPr>
          <w:p w14:paraId="3A0C9FFF" w14:textId="77777777" w:rsidR="00FC50EC" w:rsidRDefault="00FC50EC" w:rsidP="00FC50EC">
            <w:pPr>
              <w:pStyle w:val="NormalWeb"/>
              <w:jc w:val="center"/>
            </w:pPr>
            <w:r>
              <w:t>A</w:t>
            </w:r>
          </w:p>
        </w:tc>
        <w:tc>
          <w:tcPr>
            <w:tcW w:w="1530" w:type="dxa"/>
            <w:tcBorders>
              <w:top w:val="single" w:sz="4" w:space="0" w:color="auto"/>
            </w:tcBorders>
            <w:shd w:val="clear" w:color="auto" w:fill="auto"/>
          </w:tcPr>
          <w:p w14:paraId="1162D042" w14:textId="77777777" w:rsidR="00FC50EC" w:rsidRPr="00A7505C" w:rsidRDefault="00FC50EC" w:rsidP="00FC50EC">
            <w:pPr>
              <w:pStyle w:val="NormalWeb"/>
              <w:jc w:val="center"/>
            </w:pPr>
            <w:r w:rsidRPr="00A7505C">
              <w:t>71°-73°</w:t>
            </w:r>
          </w:p>
        </w:tc>
        <w:tc>
          <w:tcPr>
            <w:tcW w:w="1350" w:type="dxa"/>
            <w:tcBorders>
              <w:top w:val="single" w:sz="4" w:space="0" w:color="auto"/>
            </w:tcBorders>
            <w:shd w:val="clear" w:color="auto" w:fill="auto"/>
          </w:tcPr>
          <w:p w14:paraId="16DC268E" w14:textId="77777777" w:rsidR="00FC50EC" w:rsidRDefault="00FC50EC" w:rsidP="00FC50EC">
            <w:pPr>
              <w:pStyle w:val="NormalWeb"/>
              <w:jc w:val="center"/>
            </w:pPr>
            <w:r>
              <w:t>11</w:t>
            </w:r>
          </w:p>
        </w:tc>
        <w:tc>
          <w:tcPr>
            <w:tcW w:w="1868" w:type="dxa"/>
            <w:tcBorders>
              <w:top w:val="single" w:sz="4" w:space="0" w:color="auto"/>
            </w:tcBorders>
            <w:shd w:val="clear" w:color="auto" w:fill="auto"/>
          </w:tcPr>
          <w:p w14:paraId="16BFE05E" w14:textId="77777777" w:rsidR="00FC50EC" w:rsidRDefault="00FC50EC" w:rsidP="00FC50EC">
            <w:pPr>
              <w:pStyle w:val="NormalWeb"/>
              <w:jc w:val="center"/>
            </w:pPr>
            <w:r>
              <w:t>56</w:t>
            </w:r>
          </w:p>
        </w:tc>
        <w:tc>
          <w:tcPr>
            <w:tcW w:w="1817" w:type="dxa"/>
            <w:tcBorders>
              <w:top w:val="single" w:sz="4" w:space="0" w:color="auto"/>
            </w:tcBorders>
            <w:shd w:val="clear" w:color="auto" w:fill="auto"/>
          </w:tcPr>
          <w:p w14:paraId="5A0F3443" w14:textId="77777777" w:rsidR="00FC50EC" w:rsidRDefault="00FC50EC" w:rsidP="00FC50EC">
            <w:pPr>
              <w:pStyle w:val="NormalWeb"/>
              <w:jc w:val="center"/>
            </w:pPr>
            <w:r>
              <w:t>325 km</w:t>
            </w:r>
          </w:p>
        </w:tc>
      </w:tr>
      <w:tr w:rsidR="00FC50EC" w14:paraId="38DD4936" w14:textId="77777777" w:rsidTr="00FC50EC">
        <w:trPr>
          <w:trHeight w:val="258"/>
        </w:trPr>
        <w:tc>
          <w:tcPr>
            <w:tcW w:w="1188" w:type="dxa"/>
            <w:shd w:val="clear" w:color="auto" w:fill="auto"/>
          </w:tcPr>
          <w:p w14:paraId="16E617FA" w14:textId="77777777" w:rsidR="00FC50EC" w:rsidRDefault="00FC50EC" w:rsidP="00FC50EC">
            <w:pPr>
              <w:pStyle w:val="NormalWeb"/>
              <w:jc w:val="center"/>
            </w:pPr>
            <w:r>
              <w:t>BINF02</w:t>
            </w:r>
          </w:p>
        </w:tc>
        <w:tc>
          <w:tcPr>
            <w:tcW w:w="990" w:type="dxa"/>
            <w:shd w:val="clear" w:color="auto" w:fill="auto"/>
          </w:tcPr>
          <w:p w14:paraId="14328885" w14:textId="77777777" w:rsidR="00FC50EC" w:rsidRDefault="00FC50EC" w:rsidP="00FC50EC">
            <w:pPr>
              <w:pStyle w:val="NormalWeb"/>
              <w:jc w:val="center"/>
            </w:pPr>
            <w:r>
              <w:t>A</w:t>
            </w:r>
          </w:p>
        </w:tc>
        <w:tc>
          <w:tcPr>
            <w:tcW w:w="1530" w:type="dxa"/>
            <w:shd w:val="clear" w:color="auto" w:fill="auto"/>
          </w:tcPr>
          <w:p w14:paraId="71AC20B8" w14:textId="77777777" w:rsidR="00FC50EC" w:rsidRPr="00A7505C" w:rsidRDefault="00FC50EC" w:rsidP="00FC50EC">
            <w:pPr>
              <w:pStyle w:val="NormalWeb"/>
              <w:jc w:val="center"/>
            </w:pPr>
            <w:r w:rsidRPr="00A7505C">
              <w:t>71°-76°</w:t>
            </w:r>
          </w:p>
        </w:tc>
        <w:tc>
          <w:tcPr>
            <w:tcW w:w="1350" w:type="dxa"/>
            <w:shd w:val="clear" w:color="auto" w:fill="auto"/>
          </w:tcPr>
          <w:p w14:paraId="73701AD7" w14:textId="77777777" w:rsidR="00FC50EC" w:rsidRDefault="00FC50EC" w:rsidP="00FC50EC">
            <w:pPr>
              <w:pStyle w:val="NormalWeb"/>
              <w:jc w:val="center"/>
            </w:pPr>
            <w:r>
              <w:t>48</w:t>
            </w:r>
          </w:p>
        </w:tc>
        <w:tc>
          <w:tcPr>
            <w:tcW w:w="1868" w:type="dxa"/>
            <w:shd w:val="clear" w:color="auto" w:fill="auto"/>
          </w:tcPr>
          <w:p w14:paraId="2EC2AECE" w14:textId="77777777" w:rsidR="00FC50EC" w:rsidRDefault="00FC50EC" w:rsidP="00FC50EC">
            <w:pPr>
              <w:pStyle w:val="NormalWeb"/>
              <w:jc w:val="center"/>
            </w:pPr>
            <w:r>
              <w:t>56</w:t>
            </w:r>
          </w:p>
        </w:tc>
        <w:tc>
          <w:tcPr>
            <w:tcW w:w="1817" w:type="dxa"/>
            <w:shd w:val="clear" w:color="auto" w:fill="auto"/>
          </w:tcPr>
          <w:p w14:paraId="7DB8E2AF" w14:textId="77777777" w:rsidR="00FC50EC" w:rsidRDefault="00FC50EC" w:rsidP="00FC50EC">
            <w:pPr>
              <w:pStyle w:val="NormalWeb"/>
              <w:jc w:val="center"/>
            </w:pPr>
            <w:r>
              <w:t>325 km</w:t>
            </w:r>
          </w:p>
        </w:tc>
      </w:tr>
      <w:tr w:rsidR="00FC50EC" w14:paraId="31FC97C1" w14:textId="77777777" w:rsidTr="00FC50EC">
        <w:trPr>
          <w:trHeight w:val="244"/>
        </w:trPr>
        <w:tc>
          <w:tcPr>
            <w:tcW w:w="1188" w:type="dxa"/>
            <w:shd w:val="clear" w:color="auto" w:fill="auto"/>
          </w:tcPr>
          <w:p w14:paraId="1C4E7D5A" w14:textId="77777777" w:rsidR="00FC50EC" w:rsidRDefault="00FC50EC" w:rsidP="00FC50EC">
            <w:pPr>
              <w:pStyle w:val="NormalWeb"/>
              <w:jc w:val="center"/>
            </w:pPr>
            <w:r>
              <w:t>BINF03</w:t>
            </w:r>
          </w:p>
        </w:tc>
        <w:tc>
          <w:tcPr>
            <w:tcW w:w="990" w:type="dxa"/>
            <w:shd w:val="clear" w:color="auto" w:fill="auto"/>
          </w:tcPr>
          <w:p w14:paraId="0A2BAC48" w14:textId="77777777" w:rsidR="00FC50EC" w:rsidRDefault="00FC50EC" w:rsidP="00FC50EC">
            <w:pPr>
              <w:pStyle w:val="NormalWeb"/>
              <w:jc w:val="center"/>
            </w:pPr>
            <w:r>
              <w:t>A</w:t>
            </w:r>
          </w:p>
        </w:tc>
        <w:tc>
          <w:tcPr>
            <w:tcW w:w="1530" w:type="dxa"/>
            <w:shd w:val="clear" w:color="auto" w:fill="auto"/>
          </w:tcPr>
          <w:p w14:paraId="487CFDAE" w14:textId="77777777" w:rsidR="00FC50EC" w:rsidRPr="00A7505C" w:rsidRDefault="00FC50EC" w:rsidP="00FC50EC">
            <w:pPr>
              <w:pStyle w:val="NormalWeb"/>
              <w:jc w:val="center"/>
            </w:pPr>
            <w:r w:rsidRPr="00A7505C">
              <w:t>73°-76°</w:t>
            </w:r>
          </w:p>
        </w:tc>
        <w:tc>
          <w:tcPr>
            <w:tcW w:w="1350" w:type="dxa"/>
            <w:shd w:val="clear" w:color="auto" w:fill="auto"/>
          </w:tcPr>
          <w:p w14:paraId="7E1CC689" w14:textId="77777777" w:rsidR="00FC50EC" w:rsidRDefault="00FC50EC" w:rsidP="00FC50EC">
            <w:pPr>
              <w:pStyle w:val="NormalWeb"/>
              <w:jc w:val="center"/>
            </w:pPr>
            <w:r>
              <w:t>35</w:t>
            </w:r>
          </w:p>
        </w:tc>
        <w:tc>
          <w:tcPr>
            <w:tcW w:w="1868" w:type="dxa"/>
            <w:shd w:val="clear" w:color="auto" w:fill="auto"/>
          </w:tcPr>
          <w:p w14:paraId="30F97D2B" w14:textId="77777777" w:rsidR="00FC50EC" w:rsidRDefault="00FC50EC" w:rsidP="00FC50EC">
            <w:pPr>
              <w:pStyle w:val="NormalWeb"/>
              <w:jc w:val="center"/>
            </w:pPr>
            <w:r>
              <w:t>34</w:t>
            </w:r>
          </w:p>
        </w:tc>
        <w:tc>
          <w:tcPr>
            <w:tcW w:w="1817" w:type="dxa"/>
            <w:shd w:val="clear" w:color="auto" w:fill="auto"/>
          </w:tcPr>
          <w:p w14:paraId="6E4396C9" w14:textId="77777777" w:rsidR="00FC50EC" w:rsidRDefault="00FC50EC" w:rsidP="00FC50EC">
            <w:pPr>
              <w:pStyle w:val="NormalWeb"/>
              <w:jc w:val="center"/>
            </w:pPr>
            <w:r>
              <w:t>225 km</w:t>
            </w:r>
          </w:p>
        </w:tc>
      </w:tr>
      <w:tr w:rsidR="00FC50EC" w14:paraId="345EDB01" w14:textId="77777777" w:rsidTr="00FC50EC">
        <w:trPr>
          <w:trHeight w:val="244"/>
        </w:trPr>
        <w:tc>
          <w:tcPr>
            <w:tcW w:w="1188" w:type="dxa"/>
            <w:shd w:val="clear" w:color="auto" w:fill="auto"/>
          </w:tcPr>
          <w:p w14:paraId="42568EF8" w14:textId="77777777" w:rsidR="00FC50EC" w:rsidRDefault="00FC50EC" w:rsidP="00FC50EC">
            <w:pPr>
              <w:pStyle w:val="NormalWeb"/>
              <w:jc w:val="center"/>
            </w:pPr>
            <w:r>
              <w:t>BING02</w:t>
            </w:r>
          </w:p>
        </w:tc>
        <w:tc>
          <w:tcPr>
            <w:tcW w:w="990" w:type="dxa"/>
            <w:shd w:val="clear" w:color="auto" w:fill="auto"/>
          </w:tcPr>
          <w:p w14:paraId="0DB7A15B" w14:textId="77777777" w:rsidR="00FC50EC" w:rsidRDefault="00FC50EC" w:rsidP="00FC50EC">
            <w:pPr>
              <w:pStyle w:val="NormalWeb"/>
              <w:jc w:val="center"/>
            </w:pPr>
            <w:r>
              <w:t>A</w:t>
            </w:r>
          </w:p>
        </w:tc>
        <w:tc>
          <w:tcPr>
            <w:tcW w:w="1530" w:type="dxa"/>
            <w:shd w:val="clear" w:color="auto" w:fill="auto"/>
          </w:tcPr>
          <w:p w14:paraId="58B5CAB1" w14:textId="77777777" w:rsidR="00FC50EC" w:rsidRPr="00A7505C" w:rsidRDefault="00FC50EC" w:rsidP="00FC50EC">
            <w:pPr>
              <w:pStyle w:val="NormalWeb"/>
              <w:jc w:val="center"/>
            </w:pPr>
            <w:r w:rsidRPr="00A7505C">
              <w:t>70°-74°</w:t>
            </w:r>
          </w:p>
        </w:tc>
        <w:tc>
          <w:tcPr>
            <w:tcW w:w="1350" w:type="dxa"/>
            <w:shd w:val="clear" w:color="auto" w:fill="auto"/>
          </w:tcPr>
          <w:p w14:paraId="512DCFB3" w14:textId="77777777" w:rsidR="00FC50EC" w:rsidRDefault="00FC50EC" w:rsidP="00FC50EC">
            <w:pPr>
              <w:pStyle w:val="NormalWeb"/>
              <w:jc w:val="center"/>
            </w:pPr>
            <w:r>
              <w:t>68</w:t>
            </w:r>
          </w:p>
        </w:tc>
        <w:tc>
          <w:tcPr>
            <w:tcW w:w="1868" w:type="dxa"/>
            <w:shd w:val="clear" w:color="auto" w:fill="auto"/>
          </w:tcPr>
          <w:p w14:paraId="6585F957" w14:textId="77777777" w:rsidR="00FC50EC" w:rsidRDefault="00FC50EC" w:rsidP="00FC50EC">
            <w:pPr>
              <w:pStyle w:val="NormalWeb"/>
              <w:jc w:val="center"/>
            </w:pPr>
            <w:r>
              <w:t>56</w:t>
            </w:r>
          </w:p>
        </w:tc>
        <w:tc>
          <w:tcPr>
            <w:tcW w:w="1817" w:type="dxa"/>
            <w:shd w:val="clear" w:color="auto" w:fill="auto"/>
          </w:tcPr>
          <w:p w14:paraId="5FBB6D59" w14:textId="77777777" w:rsidR="00FC50EC" w:rsidRDefault="00FC50EC" w:rsidP="00FC50EC">
            <w:pPr>
              <w:pStyle w:val="NormalWeb"/>
              <w:jc w:val="center"/>
            </w:pPr>
            <w:r>
              <w:t>325 km</w:t>
            </w:r>
          </w:p>
        </w:tc>
      </w:tr>
      <w:tr w:rsidR="00FC50EC" w14:paraId="505E05B7" w14:textId="77777777" w:rsidTr="00FC50EC">
        <w:trPr>
          <w:trHeight w:val="258"/>
        </w:trPr>
        <w:tc>
          <w:tcPr>
            <w:tcW w:w="1188" w:type="dxa"/>
            <w:shd w:val="clear" w:color="auto" w:fill="auto"/>
          </w:tcPr>
          <w:p w14:paraId="36048FE1" w14:textId="77777777" w:rsidR="00FC50EC" w:rsidRDefault="00FC50EC" w:rsidP="00FC50EC">
            <w:pPr>
              <w:pStyle w:val="NormalWeb"/>
              <w:jc w:val="center"/>
            </w:pPr>
            <w:r>
              <w:t>BING03</w:t>
            </w:r>
          </w:p>
        </w:tc>
        <w:tc>
          <w:tcPr>
            <w:tcW w:w="990" w:type="dxa"/>
            <w:shd w:val="clear" w:color="auto" w:fill="auto"/>
          </w:tcPr>
          <w:p w14:paraId="68106E65" w14:textId="77777777" w:rsidR="00FC50EC" w:rsidRDefault="00FC50EC" w:rsidP="00FC50EC">
            <w:pPr>
              <w:pStyle w:val="NormalWeb"/>
              <w:jc w:val="center"/>
            </w:pPr>
            <w:r>
              <w:t>A</w:t>
            </w:r>
          </w:p>
        </w:tc>
        <w:tc>
          <w:tcPr>
            <w:tcW w:w="1530" w:type="dxa"/>
            <w:shd w:val="clear" w:color="auto" w:fill="auto"/>
          </w:tcPr>
          <w:p w14:paraId="596819B7" w14:textId="77777777" w:rsidR="00FC50EC" w:rsidRPr="00A7505C" w:rsidRDefault="00FC50EC" w:rsidP="00FC50EC">
            <w:pPr>
              <w:pStyle w:val="NormalWeb"/>
              <w:jc w:val="center"/>
            </w:pPr>
            <w:r w:rsidRPr="00A7505C">
              <w:t>71°-76°</w:t>
            </w:r>
          </w:p>
        </w:tc>
        <w:tc>
          <w:tcPr>
            <w:tcW w:w="1350" w:type="dxa"/>
            <w:shd w:val="clear" w:color="auto" w:fill="auto"/>
          </w:tcPr>
          <w:p w14:paraId="09AF7972" w14:textId="77777777" w:rsidR="00FC50EC" w:rsidRDefault="00FC50EC" w:rsidP="00FC50EC">
            <w:pPr>
              <w:pStyle w:val="NormalWeb"/>
              <w:jc w:val="center"/>
            </w:pPr>
            <w:r>
              <w:t>67</w:t>
            </w:r>
          </w:p>
        </w:tc>
        <w:tc>
          <w:tcPr>
            <w:tcW w:w="1868" w:type="dxa"/>
            <w:shd w:val="clear" w:color="auto" w:fill="auto"/>
          </w:tcPr>
          <w:p w14:paraId="2BD2B679" w14:textId="77777777" w:rsidR="00FC50EC" w:rsidRDefault="00FC50EC" w:rsidP="00FC50EC">
            <w:pPr>
              <w:pStyle w:val="NormalWeb"/>
              <w:jc w:val="center"/>
            </w:pPr>
            <w:r>
              <w:t>47</w:t>
            </w:r>
          </w:p>
        </w:tc>
        <w:tc>
          <w:tcPr>
            <w:tcW w:w="1817" w:type="dxa"/>
            <w:shd w:val="clear" w:color="auto" w:fill="auto"/>
          </w:tcPr>
          <w:p w14:paraId="4DAF124D" w14:textId="77777777" w:rsidR="00FC50EC" w:rsidRDefault="00FC50EC" w:rsidP="00FC50EC">
            <w:pPr>
              <w:pStyle w:val="NormalWeb"/>
              <w:jc w:val="center"/>
            </w:pPr>
            <w:r>
              <w:t>275 km</w:t>
            </w:r>
          </w:p>
        </w:tc>
      </w:tr>
      <w:tr w:rsidR="00FC50EC" w14:paraId="3014C84F" w14:textId="77777777" w:rsidTr="00FC50EC">
        <w:trPr>
          <w:trHeight w:val="244"/>
        </w:trPr>
        <w:tc>
          <w:tcPr>
            <w:tcW w:w="8743" w:type="dxa"/>
            <w:gridSpan w:val="6"/>
            <w:shd w:val="clear" w:color="auto" w:fill="auto"/>
          </w:tcPr>
          <w:p w14:paraId="420E0CFB" w14:textId="77777777" w:rsidR="00FC50EC" w:rsidRPr="00A7505C" w:rsidRDefault="00FC50EC" w:rsidP="00FC50EC">
            <w:pPr>
              <w:pStyle w:val="NormalWeb"/>
              <w:jc w:val="center"/>
            </w:pPr>
          </w:p>
        </w:tc>
      </w:tr>
      <w:tr w:rsidR="00FC50EC" w14:paraId="474F261A" w14:textId="77777777" w:rsidTr="00FC50EC">
        <w:trPr>
          <w:trHeight w:val="258"/>
        </w:trPr>
        <w:tc>
          <w:tcPr>
            <w:tcW w:w="1188" w:type="dxa"/>
            <w:shd w:val="clear" w:color="auto" w:fill="auto"/>
          </w:tcPr>
          <w:p w14:paraId="28555159" w14:textId="77777777" w:rsidR="00FC50EC" w:rsidRDefault="00FC50EC" w:rsidP="00FC50EC">
            <w:pPr>
              <w:pStyle w:val="NormalWeb"/>
              <w:jc w:val="center"/>
            </w:pPr>
            <w:r>
              <w:t>BINH06</w:t>
            </w:r>
          </w:p>
        </w:tc>
        <w:tc>
          <w:tcPr>
            <w:tcW w:w="990" w:type="dxa"/>
            <w:shd w:val="clear" w:color="auto" w:fill="auto"/>
          </w:tcPr>
          <w:p w14:paraId="6C1E8438" w14:textId="77777777" w:rsidR="00FC50EC" w:rsidRDefault="00FC50EC" w:rsidP="00FC50EC">
            <w:pPr>
              <w:pStyle w:val="NormalWeb"/>
              <w:jc w:val="center"/>
            </w:pPr>
            <w:r>
              <w:t>B</w:t>
            </w:r>
          </w:p>
        </w:tc>
        <w:tc>
          <w:tcPr>
            <w:tcW w:w="1530" w:type="dxa"/>
            <w:shd w:val="clear" w:color="auto" w:fill="auto"/>
          </w:tcPr>
          <w:p w14:paraId="69C33DB8" w14:textId="77777777" w:rsidR="00FC50EC" w:rsidRPr="00A7505C" w:rsidRDefault="00FC50EC" w:rsidP="00FC50EC">
            <w:pPr>
              <w:pStyle w:val="NormalWeb"/>
              <w:jc w:val="center"/>
            </w:pPr>
            <w:r w:rsidRPr="00A7505C">
              <w:t>75°-79°</w:t>
            </w:r>
          </w:p>
        </w:tc>
        <w:tc>
          <w:tcPr>
            <w:tcW w:w="1350" w:type="dxa"/>
            <w:shd w:val="clear" w:color="auto" w:fill="auto"/>
          </w:tcPr>
          <w:p w14:paraId="0223B2E9" w14:textId="77777777" w:rsidR="00FC50EC" w:rsidRDefault="00FC50EC" w:rsidP="00FC50EC">
            <w:pPr>
              <w:pStyle w:val="NormalWeb"/>
              <w:jc w:val="center"/>
            </w:pPr>
            <w:r>
              <w:t>52</w:t>
            </w:r>
          </w:p>
        </w:tc>
        <w:tc>
          <w:tcPr>
            <w:tcW w:w="1868" w:type="dxa"/>
            <w:shd w:val="clear" w:color="auto" w:fill="auto"/>
          </w:tcPr>
          <w:p w14:paraId="2E9339CF" w14:textId="77777777" w:rsidR="00FC50EC" w:rsidRDefault="00FC50EC" w:rsidP="00FC50EC">
            <w:pPr>
              <w:pStyle w:val="NormalWeb"/>
              <w:jc w:val="center"/>
            </w:pPr>
            <w:r>
              <w:t>56</w:t>
            </w:r>
          </w:p>
        </w:tc>
        <w:tc>
          <w:tcPr>
            <w:tcW w:w="1817" w:type="dxa"/>
            <w:shd w:val="clear" w:color="auto" w:fill="auto"/>
          </w:tcPr>
          <w:p w14:paraId="611D97A3" w14:textId="77777777" w:rsidR="00FC50EC" w:rsidRDefault="00FC50EC" w:rsidP="00FC50EC">
            <w:pPr>
              <w:pStyle w:val="NormalWeb"/>
              <w:jc w:val="center"/>
            </w:pPr>
            <w:r>
              <w:t>325 km</w:t>
            </w:r>
          </w:p>
        </w:tc>
      </w:tr>
      <w:tr w:rsidR="00FC50EC" w14:paraId="27852E4B" w14:textId="77777777" w:rsidTr="00FC50EC">
        <w:trPr>
          <w:trHeight w:val="244"/>
        </w:trPr>
        <w:tc>
          <w:tcPr>
            <w:tcW w:w="1188" w:type="dxa"/>
            <w:shd w:val="clear" w:color="auto" w:fill="auto"/>
          </w:tcPr>
          <w:p w14:paraId="42757DC6" w14:textId="77777777" w:rsidR="00FC50EC" w:rsidRDefault="00FC50EC" w:rsidP="00FC50EC">
            <w:pPr>
              <w:pStyle w:val="NormalWeb"/>
              <w:jc w:val="center"/>
            </w:pPr>
            <w:r>
              <w:t>BINI05</w:t>
            </w:r>
          </w:p>
        </w:tc>
        <w:tc>
          <w:tcPr>
            <w:tcW w:w="990" w:type="dxa"/>
            <w:shd w:val="clear" w:color="auto" w:fill="auto"/>
          </w:tcPr>
          <w:p w14:paraId="3066F5F7" w14:textId="77777777" w:rsidR="00FC50EC" w:rsidRDefault="00FC50EC" w:rsidP="00FC50EC">
            <w:pPr>
              <w:pStyle w:val="NormalWeb"/>
              <w:jc w:val="center"/>
            </w:pPr>
            <w:r>
              <w:t>B</w:t>
            </w:r>
          </w:p>
        </w:tc>
        <w:tc>
          <w:tcPr>
            <w:tcW w:w="1530" w:type="dxa"/>
            <w:shd w:val="clear" w:color="auto" w:fill="auto"/>
          </w:tcPr>
          <w:p w14:paraId="78F6C0D2" w14:textId="77777777" w:rsidR="00FC50EC" w:rsidRPr="00A7505C" w:rsidRDefault="00FC50EC" w:rsidP="00FC50EC">
            <w:pPr>
              <w:pStyle w:val="NormalWeb"/>
              <w:jc w:val="center"/>
            </w:pPr>
            <w:r w:rsidRPr="00A7505C">
              <w:t>71°-76°</w:t>
            </w:r>
          </w:p>
        </w:tc>
        <w:tc>
          <w:tcPr>
            <w:tcW w:w="1350" w:type="dxa"/>
            <w:shd w:val="clear" w:color="auto" w:fill="auto"/>
          </w:tcPr>
          <w:p w14:paraId="2D502C0E" w14:textId="77777777" w:rsidR="00FC50EC" w:rsidRDefault="00FC50EC" w:rsidP="00FC50EC">
            <w:pPr>
              <w:pStyle w:val="NormalWeb"/>
              <w:jc w:val="center"/>
            </w:pPr>
            <w:r>
              <w:t>42</w:t>
            </w:r>
          </w:p>
        </w:tc>
        <w:tc>
          <w:tcPr>
            <w:tcW w:w="1868" w:type="dxa"/>
            <w:shd w:val="clear" w:color="auto" w:fill="auto"/>
          </w:tcPr>
          <w:p w14:paraId="77B6E0FC" w14:textId="77777777" w:rsidR="00FC50EC" w:rsidRDefault="00FC50EC" w:rsidP="00FC50EC">
            <w:pPr>
              <w:pStyle w:val="NormalWeb"/>
              <w:jc w:val="center"/>
            </w:pPr>
            <w:r>
              <w:t>56</w:t>
            </w:r>
          </w:p>
        </w:tc>
        <w:tc>
          <w:tcPr>
            <w:tcW w:w="1817" w:type="dxa"/>
            <w:shd w:val="clear" w:color="auto" w:fill="auto"/>
          </w:tcPr>
          <w:p w14:paraId="3DE223D3" w14:textId="77777777" w:rsidR="00FC50EC" w:rsidRDefault="00FC50EC" w:rsidP="00FC50EC">
            <w:pPr>
              <w:pStyle w:val="NormalWeb"/>
              <w:jc w:val="center"/>
            </w:pPr>
            <w:r>
              <w:t>325 km</w:t>
            </w:r>
          </w:p>
        </w:tc>
      </w:tr>
      <w:tr w:rsidR="00FC50EC" w14:paraId="6F43621F" w14:textId="77777777" w:rsidTr="00FC50EC">
        <w:trPr>
          <w:trHeight w:val="258"/>
        </w:trPr>
        <w:tc>
          <w:tcPr>
            <w:tcW w:w="1188" w:type="dxa"/>
            <w:shd w:val="clear" w:color="auto" w:fill="auto"/>
          </w:tcPr>
          <w:p w14:paraId="3B4DC884" w14:textId="77777777" w:rsidR="00FC50EC" w:rsidRDefault="00FC50EC" w:rsidP="00FC50EC">
            <w:pPr>
              <w:pStyle w:val="NormalWeb"/>
              <w:jc w:val="center"/>
            </w:pPr>
            <w:r>
              <w:t>BINI06</w:t>
            </w:r>
          </w:p>
        </w:tc>
        <w:tc>
          <w:tcPr>
            <w:tcW w:w="990" w:type="dxa"/>
            <w:shd w:val="clear" w:color="auto" w:fill="auto"/>
          </w:tcPr>
          <w:p w14:paraId="32123E8E" w14:textId="77777777" w:rsidR="00FC50EC" w:rsidRDefault="00FC50EC" w:rsidP="00FC50EC">
            <w:pPr>
              <w:pStyle w:val="NormalWeb"/>
              <w:jc w:val="center"/>
            </w:pPr>
            <w:r>
              <w:t>B</w:t>
            </w:r>
          </w:p>
        </w:tc>
        <w:tc>
          <w:tcPr>
            <w:tcW w:w="1530" w:type="dxa"/>
            <w:shd w:val="clear" w:color="auto" w:fill="auto"/>
          </w:tcPr>
          <w:p w14:paraId="00F695D2" w14:textId="77777777" w:rsidR="00FC50EC" w:rsidRPr="00A7505C" w:rsidRDefault="00FC50EC" w:rsidP="00FC50EC">
            <w:pPr>
              <w:pStyle w:val="NormalWeb"/>
              <w:jc w:val="center"/>
            </w:pPr>
            <w:r w:rsidRPr="00A7505C">
              <w:t>72°-78°</w:t>
            </w:r>
          </w:p>
        </w:tc>
        <w:tc>
          <w:tcPr>
            <w:tcW w:w="1350" w:type="dxa"/>
            <w:shd w:val="clear" w:color="auto" w:fill="auto"/>
          </w:tcPr>
          <w:p w14:paraId="0EDE50AA" w14:textId="77777777" w:rsidR="00FC50EC" w:rsidRDefault="00FC50EC" w:rsidP="00FC50EC">
            <w:pPr>
              <w:pStyle w:val="NormalWeb"/>
              <w:jc w:val="center"/>
            </w:pPr>
            <w:r>
              <w:t>62</w:t>
            </w:r>
          </w:p>
        </w:tc>
        <w:tc>
          <w:tcPr>
            <w:tcW w:w="1868" w:type="dxa"/>
            <w:shd w:val="clear" w:color="auto" w:fill="auto"/>
          </w:tcPr>
          <w:p w14:paraId="01C94628" w14:textId="77777777" w:rsidR="00FC50EC" w:rsidRDefault="00FC50EC" w:rsidP="00FC50EC">
            <w:pPr>
              <w:pStyle w:val="NormalWeb"/>
              <w:jc w:val="center"/>
            </w:pPr>
            <w:r>
              <w:t>57</w:t>
            </w:r>
          </w:p>
        </w:tc>
        <w:tc>
          <w:tcPr>
            <w:tcW w:w="1817" w:type="dxa"/>
            <w:shd w:val="clear" w:color="auto" w:fill="auto"/>
          </w:tcPr>
          <w:p w14:paraId="21951495" w14:textId="77777777" w:rsidR="00FC50EC" w:rsidRDefault="00FC50EC" w:rsidP="00FC50EC">
            <w:pPr>
              <w:pStyle w:val="NormalWeb"/>
              <w:jc w:val="center"/>
            </w:pPr>
            <w:r>
              <w:t>350 km</w:t>
            </w:r>
          </w:p>
        </w:tc>
      </w:tr>
      <w:tr w:rsidR="00FC50EC" w14:paraId="79464262" w14:textId="77777777" w:rsidTr="00FC50EC">
        <w:trPr>
          <w:trHeight w:val="244"/>
        </w:trPr>
        <w:tc>
          <w:tcPr>
            <w:tcW w:w="1188" w:type="dxa"/>
            <w:shd w:val="clear" w:color="auto" w:fill="auto"/>
          </w:tcPr>
          <w:p w14:paraId="07182B20" w14:textId="77777777" w:rsidR="00FC50EC" w:rsidRDefault="00FC50EC" w:rsidP="00FC50EC">
            <w:pPr>
              <w:pStyle w:val="NormalWeb"/>
              <w:jc w:val="center"/>
            </w:pPr>
            <w:r>
              <w:t>BINI07</w:t>
            </w:r>
          </w:p>
        </w:tc>
        <w:tc>
          <w:tcPr>
            <w:tcW w:w="990" w:type="dxa"/>
            <w:shd w:val="clear" w:color="auto" w:fill="auto"/>
          </w:tcPr>
          <w:p w14:paraId="453B1D0D" w14:textId="77777777" w:rsidR="00FC50EC" w:rsidRDefault="00FC50EC" w:rsidP="00FC50EC">
            <w:pPr>
              <w:pStyle w:val="NormalWeb"/>
              <w:jc w:val="center"/>
            </w:pPr>
            <w:r>
              <w:t>B</w:t>
            </w:r>
          </w:p>
        </w:tc>
        <w:tc>
          <w:tcPr>
            <w:tcW w:w="1530" w:type="dxa"/>
            <w:shd w:val="clear" w:color="auto" w:fill="auto"/>
          </w:tcPr>
          <w:p w14:paraId="07D65EEE" w14:textId="77777777" w:rsidR="00FC50EC" w:rsidRPr="00A7505C" w:rsidRDefault="00FC50EC" w:rsidP="00FC50EC">
            <w:pPr>
              <w:pStyle w:val="NormalWeb"/>
              <w:jc w:val="center"/>
            </w:pPr>
            <w:r w:rsidRPr="00A7505C">
              <w:t>74°-80°</w:t>
            </w:r>
          </w:p>
        </w:tc>
        <w:tc>
          <w:tcPr>
            <w:tcW w:w="1350" w:type="dxa"/>
            <w:shd w:val="clear" w:color="auto" w:fill="auto"/>
          </w:tcPr>
          <w:p w14:paraId="460496D2" w14:textId="77777777" w:rsidR="00FC50EC" w:rsidRDefault="00FC50EC" w:rsidP="00FC50EC">
            <w:pPr>
              <w:pStyle w:val="NormalWeb"/>
              <w:jc w:val="center"/>
            </w:pPr>
            <w:r>
              <w:t>39</w:t>
            </w:r>
          </w:p>
        </w:tc>
        <w:tc>
          <w:tcPr>
            <w:tcW w:w="1868" w:type="dxa"/>
            <w:shd w:val="clear" w:color="auto" w:fill="auto"/>
          </w:tcPr>
          <w:p w14:paraId="391ABF45" w14:textId="77777777" w:rsidR="00FC50EC" w:rsidRDefault="00FC50EC" w:rsidP="00FC50EC">
            <w:pPr>
              <w:pStyle w:val="NormalWeb"/>
              <w:jc w:val="center"/>
            </w:pPr>
            <w:r>
              <w:t>22</w:t>
            </w:r>
          </w:p>
        </w:tc>
        <w:tc>
          <w:tcPr>
            <w:tcW w:w="1817" w:type="dxa"/>
            <w:shd w:val="clear" w:color="auto" w:fill="auto"/>
          </w:tcPr>
          <w:p w14:paraId="522890C2" w14:textId="77777777" w:rsidR="00FC50EC" w:rsidRDefault="00FC50EC" w:rsidP="00FC50EC">
            <w:pPr>
              <w:pStyle w:val="NormalWeb"/>
              <w:jc w:val="center"/>
            </w:pPr>
            <w:r>
              <w:t>250 km</w:t>
            </w:r>
          </w:p>
        </w:tc>
      </w:tr>
      <w:tr w:rsidR="00FC50EC" w14:paraId="232C18BB" w14:textId="77777777" w:rsidTr="00FC50EC">
        <w:trPr>
          <w:trHeight w:val="244"/>
        </w:trPr>
        <w:tc>
          <w:tcPr>
            <w:tcW w:w="1188" w:type="dxa"/>
            <w:shd w:val="clear" w:color="auto" w:fill="auto"/>
          </w:tcPr>
          <w:p w14:paraId="176D96A0" w14:textId="77777777" w:rsidR="00FC50EC" w:rsidRDefault="00FC50EC" w:rsidP="00FC50EC">
            <w:pPr>
              <w:pStyle w:val="NormalWeb"/>
              <w:jc w:val="center"/>
            </w:pPr>
            <w:r>
              <w:t>BINJ05</w:t>
            </w:r>
          </w:p>
        </w:tc>
        <w:tc>
          <w:tcPr>
            <w:tcW w:w="990" w:type="dxa"/>
            <w:shd w:val="clear" w:color="auto" w:fill="auto"/>
          </w:tcPr>
          <w:p w14:paraId="623836B0" w14:textId="77777777" w:rsidR="00FC50EC" w:rsidRDefault="00FC50EC" w:rsidP="00FC50EC">
            <w:pPr>
              <w:pStyle w:val="NormalWeb"/>
              <w:jc w:val="center"/>
            </w:pPr>
            <w:r>
              <w:t>B</w:t>
            </w:r>
          </w:p>
        </w:tc>
        <w:tc>
          <w:tcPr>
            <w:tcW w:w="1530" w:type="dxa"/>
            <w:shd w:val="clear" w:color="auto" w:fill="auto"/>
          </w:tcPr>
          <w:p w14:paraId="2196F17B" w14:textId="77777777" w:rsidR="00FC50EC" w:rsidRPr="00A7505C" w:rsidRDefault="00FC50EC" w:rsidP="00FC50EC">
            <w:pPr>
              <w:pStyle w:val="NormalWeb"/>
              <w:jc w:val="center"/>
            </w:pPr>
            <w:r w:rsidRPr="00A7505C">
              <w:t>69°-74°</w:t>
            </w:r>
          </w:p>
        </w:tc>
        <w:tc>
          <w:tcPr>
            <w:tcW w:w="1350" w:type="dxa"/>
            <w:shd w:val="clear" w:color="auto" w:fill="auto"/>
          </w:tcPr>
          <w:p w14:paraId="36BAB29B" w14:textId="77777777" w:rsidR="00FC50EC" w:rsidRDefault="00FC50EC" w:rsidP="00FC50EC">
            <w:pPr>
              <w:pStyle w:val="NormalWeb"/>
              <w:jc w:val="center"/>
            </w:pPr>
            <w:r>
              <w:t>34</w:t>
            </w:r>
          </w:p>
        </w:tc>
        <w:tc>
          <w:tcPr>
            <w:tcW w:w="1868" w:type="dxa"/>
            <w:shd w:val="clear" w:color="auto" w:fill="auto"/>
          </w:tcPr>
          <w:p w14:paraId="3362C39E" w14:textId="77777777" w:rsidR="00FC50EC" w:rsidRDefault="00FC50EC" w:rsidP="00FC50EC">
            <w:pPr>
              <w:pStyle w:val="NormalWeb"/>
              <w:jc w:val="center"/>
            </w:pPr>
            <w:r>
              <w:t>48</w:t>
            </w:r>
          </w:p>
        </w:tc>
        <w:tc>
          <w:tcPr>
            <w:tcW w:w="1817" w:type="dxa"/>
            <w:shd w:val="clear" w:color="auto" w:fill="auto"/>
          </w:tcPr>
          <w:p w14:paraId="6EF76008" w14:textId="77777777" w:rsidR="00FC50EC" w:rsidRDefault="00FC50EC" w:rsidP="00FC50EC">
            <w:pPr>
              <w:pStyle w:val="NormalWeb"/>
              <w:jc w:val="center"/>
            </w:pPr>
            <w:r>
              <w:t>350 km</w:t>
            </w:r>
          </w:p>
        </w:tc>
      </w:tr>
      <w:tr w:rsidR="00FC50EC" w14:paraId="61763AFB" w14:textId="77777777" w:rsidTr="00FC50EC">
        <w:trPr>
          <w:trHeight w:val="258"/>
        </w:trPr>
        <w:tc>
          <w:tcPr>
            <w:tcW w:w="1188" w:type="dxa"/>
            <w:shd w:val="clear" w:color="auto" w:fill="auto"/>
          </w:tcPr>
          <w:p w14:paraId="6DBD814B" w14:textId="77777777" w:rsidR="00FC50EC" w:rsidRDefault="00FC50EC" w:rsidP="00FC50EC">
            <w:pPr>
              <w:pStyle w:val="NormalWeb"/>
              <w:jc w:val="center"/>
            </w:pPr>
            <w:r>
              <w:t>BINJ06</w:t>
            </w:r>
          </w:p>
        </w:tc>
        <w:tc>
          <w:tcPr>
            <w:tcW w:w="990" w:type="dxa"/>
            <w:shd w:val="clear" w:color="auto" w:fill="auto"/>
          </w:tcPr>
          <w:p w14:paraId="1A15FF67" w14:textId="77777777" w:rsidR="00FC50EC" w:rsidRDefault="00FC50EC" w:rsidP="00FC50EC">
            <w:pPr>
              <w:pStyle w:val="NormalWeb"/>
              <w:jc w:val="center"/>
            </w:pPr>
            <w:r>
              <w:t>B</w:t>
            </w:r>
          </w:p>
        </w:tc>
        <w:tc>
          <w:tcPr>
            <w:tcW w:w="1530" w:type="dxa"/>
            <w:shd w:val="clear" w:color="auto" w:fill="auto"/>
          </w:tcPr>
          <w:p w14:paraId="58F3CE49" w14:textId="77777777" w:rsidR="00FC50EC" w:rsidRPr="00A7505C" w:rsidRDefault="00FC50EC" w:rsidP="00FC50EC">
            <w:pPr>
              <w:pStyle w:val="NormalWeb"/>
              <w:jc w:val="center"/>
            </w:pPr>
            <w:r w:rsidRPr="00A7505C">
              <w:t>71°-76°</w:t>
            </w:r>
          </w:p>
        </w:tc>
        <w:tc>
          <w:tcPr>
            <w:tcW w:w="1350" w:type="dxa"/>
            <w:shd w:val="clear" w:color="auto" w:fill="auto"/>
          </w:tcPr>
          <w:p w14:paraId="1C3DA562" w14:textId="77777777" w:rsidR="00FC50EC" w:rsidRDefault="00FC50EC" w:rsidP="00FC50EC">
            <w:pPr>
              <w:pStyle w:val="NormalWeb"/>
              <w:jc w:val="center"/>
            </w:pPr>
            <w:r>
              <w:t>35</w:t>
            </w:r>
          </w:p>
        </w:tc>
        <w:tc>
          <w:tcPr>
            <w:tcW w:w="1868" w:type="dxa"/>
            <w:shd w:val="clear" w:color="auto" w:fill="auto"/>
          </w:tcPr>
          <w:p w14:paraId="03FE526F" w14:textId="77777777" w:rsidR="00FC50EC" w:rsidRDefault="00FC50EC" w:rsidP="00FC50EC">
            <w:pPr>
              <w:pStyle w:val="NormalWeb"/>
              <w:jc w:val="center"/>
            </w:pPr>
            <w:r>
              <w:t>57</w:t>
            </w:r>
          </w:p>
        </w:tc>
        <w:tc>
          <w:tcPr>
            <w:tcW w:w="1817" w:type="dxa"/>
            <w:shd w:val="clear" w:color="auto" w:fill="auto"/>
          </w:tcPr>
          <w:p w14:paraId="4EAD17C8" w14:textId="77777777" w:rsidR="00FC50EC" w:rsidRDefault="00FC50EC" w:rsidP="00FC50EC">
            <w:pPr>
              <w:pStyle w:val="NormalWeb"/>
              <w:jc w:val="center"/>
            </w:pPr>
            <w:r>
              <w:t>350 km</w:t>
            </w:r>
          </w:p>
        </w:tc>
      </w:tr>
      <w:tr w:rsidR="00FC50EC" w14:paraId="2E31B00F" w14:textId="77777777" w:rsidTr="00FC50EC">
        <w:trPr>
          <w:trHeight w:val="258"/>
        </w:trPr>
        <w:tc>
          <w:tcPr>
            <w:tcW w:w="1188" w:type="dxa"/>
            <w:tcBorders>
              <w:bottom w:val="single" w:sz="4" w:space="0" w:color="auto"/>
            </w:tcBorders>
            <w:shd w:val="clear" w:color="auto" w:fill="auto"/>
          </w:tcPr>
          <w:p w14:paraId="0FC19B88" w14:textId="77777777" w:rsidR="00FC50EC" w:rsidRDefault="00FC50EC" w:rsidP="00FC50EC">
            <w:pPr>
              <w:pStyle w:val="NormalWeb"/>
              <w:jc w:val="center"/>
            </w:pPr>
            <w:r>
              <w:t>BINJ07</w:t>
            </w:r>
          </w:p>
        </w:tc>
        <w:tc>
          <w:tcPr>
            <w:tcW w:w="990" w:type="dxa"/>
            <w:tcBorders>
              <w:bottom w:val="single" w:sz="4" w:space="0" w:color="auto"/>
            </w:tcBorders>
            <w:shd w:val="clear" w:color="auto" w:fill="auto"/>
          </w:tcPr>
          <w:p w14:paraId="11787CE9" w14:textId="77777777" w:rsidR="00FC50EC" w:rsidRDefault="00FC50EC" w:rsidP="00FC50EC">
            <w:pPr>
              <w:pStyle w:val="NormalWeb"/>
              <w:jc w:val="center"/>
            </w:pPr>
            <w:r>
              <w:t>B</w:t>
            </w:r>
          </w:p>
        </w:tc>
        <w:tc>
          <w:tcPr>
            <w:tcW w:w="1530" w:type="dxa"/>
            <w:tcBorders>
              <w:bottom w:val="single" w:sz="4" w:space="0" w:color="auto"/>
            </w:tcBorders>
            <w:shd w:val="clear" w:color="auto" w:fill="auto"/>
          </w:tcPr>
          <w:p w14:paraId="565CBB94" w14:textId="77777777" w:rsidR="00FC50EC" w:rsidRPr="00A7505C" w:rsidRDefault="00FC50EC" w:rsidP="00FC50EC">
            <w:pPr>
              <w:pStyle w:val="NormalWeb"/>
              <w:jc w:val="center"/>
            </w:pPr>
            <w:r w:rsidRPr="00A7505C">
              <w:t>73°-78°</w:t>
            </w:r>
          </w:p>
        </w:tc>
        <w:tc>
          <w:tcPr>
            <w:tcW w:w="1350" w:type="dxa"/>
            <w:tcBorders>
              <w:bottom w:val="single" w:sz="4" w:space="0" w:color="auto"/>
            </w:tcBorders>
            <w:shd w:val="clear" w:color="auto" w:fill="auto"/>
          </w:tcPr>
          <w:p w14:paraId="3E94FACD" w14:textId="77777777" w:rsidR="00FC50EC" w:rsidRDefault="00FC50EC" w:rsidP="00FC50EC">
            <w:pPr>
              <w:pStyle w:val="NormalWeb"/>
              <w:jc w:val="center"/>
            </w:pPr>
            <w:r>
              <w:t>28</w:t>
            </w:r>
          </w:p>
        </w:tc>
        <w:tc>
          <w:tcPr>
            <w:tcW w:w="1868" w:type="dxa"/>
            <w:tcBorders>
              <w:bottom w:val="single" w:sz="4" w:space="0" w:color="auto"/>
            </w:tcBorders>
            <w:shd w:val="clear" w:color="auto" w:fill="auto"/>
          </w:tcPr>
          <w:p w14:paraId="746662BC" w14:textId="77777777" w:rsidR="00FC50EC" w:rsidRDefault="00FC50EC" w:rsidP="00FC50EC">
            <w:pPr>
              <w:pStyle w:val="NormalWeb"/>
              <w:jc w:val="center"/>
            </w:pPr>
            <w:r>
              <w:t>35</w:t>
            </w:r>
          </w:p>
        </w:tc>
        <w:tc>
          <w:tcPr>
            <w:tcW w:w="1817" w:type="dxa"/>
            <w:tcBorders>
              <w:bottom w:val="single" w:sz="4" w:space="0" w:color="auto"/>
            </w:tcBorders>
            <w:shd w:val="clear" w:color="auto" w:fill="auto"/>
          </w:tcPr>
          <w:p w14:paraId="16E6C574" w14:textId="77777777" w:rsidR="00FC50EC" w:rsidRDefault="00FC50EC" w:rsidP="00FC50EC">
            <w:pPr>
              <w:pStyle w:val="NormalWeb"/>
              <w:jc w:val="center"/>
            </w:pPr>
            <w:r>
              <w:t>225 km</w:t>
            </w:r>
          </w:p>
        </w:tc>
      </w:tr>
    </w:tbl>
    <w:p w14:paraId="433BFCC6" w14:textId="77777777" w:rsidR="00FC50EC" w:rsidRDefault="00FC50EC" w:rsidP="006237D4">
      <w:pPr>
        <w:pStyle w:val="SMcaption"/>
        <w:rPr>
          <w:rFonts w:ascii="Myriad Pro" w:hAnsi="Myriad Pro"/>
          <w:sz w:val="22"/>
          <w:szCs w:val="22"/>
        </w:rPr>
      </w:pPr>
    </w:p>
    <w:p w14:paraId="6F5D2326" w14:textId="77777777" w:rsidR="00B9440A" w:rsidRPr="00326009" w:rsidRDefault="00326009" w:rsidP="00B9440A">
      <w:pPr>
        <w:pStyle w:val="SMcaption"/>
        <w:rPr>
          <w:rFonts w:ascii="Myriad Pro" w:hAnsi="Myriad Pro"/>
          <w:sz w:val="22"/>
        </w:rPr>
      </w:pPr>
      <w:r w:rsidRPr="00326009">
        <w:rPr>
          <w:rFonts w:ascii="Myriad Pro" w:hAnsi="Myriad Pro"/>
          <w:b/>
          <w:sz w:val="22"/>
        </w:rPr>
        <w:t>Table S2.</w:t>
      </w:r>
      <w:r w:rsidRPr="00326009">
        <w:rPr>
          <w:rFonts w:ascii="Myriad Pro" w:hAnsi="Myriad Pro"/>
          <w:sz w:val="22"/>
        </w:rPr>
        <w:t xml:space="preserve"> </w:t>
      </w:r>
      <w:r w:rsidR="00254565">
        <w:rPr>
          <w:rFonts w:ascii="Myriad Pro" w:hAnsi="Myriad Pro"/>
          <w:sz w:val="22"/>
        </w:rPr>
        <w:t>Summary of b</w:t>
      </w:r>
      <w:r w:rsidRPr="00326009">
        <w:rPr>
          <w:rFonts w:ascii="Myriad Pro" w:hAnsi="Myriad Pro"/>
          <w:sz w:val="22"/>
        </w:rPr>
        <w:t xml:space="preserve">est-fit models for </w:t>
      </w:r>
      <w:r w:rsidRPr="00C03071">
        <w:rPr>
          <w:rFonts w:ascii="Myriad Pro" w:hAnsi="Myriad Pro"/>
          <w:i/>
          <w:sz w:val="22"/>
        </w:rPr>
        <w:t>good</w:t>
      </w:r>
      <w:r w:rsidRPr="00326009">
        <w:rPr>
          <w:rFonts w:ascii="Myriad Pro" w:hAnsi="Myriad Pro"/>
          <w:sz w:val="22"/>
        </w:rPr>
        <w:t xml:space="preserve"> observations</w:t>
      </w:r>
      <w:r w:rsidR="00254565">
        <w:rPr>
          <w:rFonts w:ascii="Myriad Pro" w:hAnsi="Myriad Pro"/>
          <w:sz w:val="22"/>
        </w:rPr>
        <w:t>.</w:t>
      </w:r>
    </w:p>
    <w:sectPr w:rsidR="00B9440A" w:rsidRPr="00326009" w:rsidSect="00977F39">
      <w:pgSz w:w="12240" w:h="15840"/>
      <w:pgMar w:top="1440" w:right="1800" w:bottom="1440" w:left="1800" w:header="720" w:footer="1008"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41022A" w15:done="0"/>
  <w15:commentEx w15:paraId="2F3B10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30F08" w14:textId="77777777" w:rsidR="00231C38" w:rsidRDefault="00231C38">
      <w:r>
        <w:separator/>
      </w:r>
    </w:p>
  </w:endnote>
  <w:endnote w:type="continuationSeparator" w:id="0">
    <w:p w14:paraId="6AD9C1E1" w14:textId="77777777" w:rsidR="00231C38" w:rsidRDefault="00231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Myriad Pro">
    <w:panose1 w:val="020B0503030403020204"/>
    <w:charset w:val="00"/>
    <w:family w:val="auto"/>
    <w:pitch w:val="variable"/>
    <w:sig w:usb0="00000003" w:usb1="00000000" w:usb2="00000000" w:usb3="00000000" w:csb0="00000001" w:csb1="00000000"/>
  </w:font>
  <w:font w:name="Myriad Pro Cond">
    <w:panose1 w:val="020B05060304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652E4" w14:textId="77777777" w:rsidR="008E3AC1" w:rsidRDefault="008E3AC1" w:rsidP="00977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FDD738" w14:textId="77777777" w:rsidR="008E3AC1" w:rsidRDefault="008E3AC1" w:rsidP="00977F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D191" w14:textId="77777777" w:rsidR="008E3AC1" w:rsidRDefault="008E3AC1" w:rsidP="008E3A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3C79">
      <w:rPr>
        <w:rStyle w:val="PageNumber"/>
        <w:noProof/>
      </w:rPr>
      <w:t>14</w:t>
    </w:r>
    <w:r>
      <w:rPr>
        <w:rStyle w:val="PageNumber"/>
      </w:rPr>
      <w:fldChar w:fldCharType="end"/>
    </w:r>
  </w:p>
  <w:p w14:paraId="548B7C29" w14:textId="427C09DA" w:rsidR="008E3AC1" w:rsidRDefault="008E3AC1" w:rsidP="00977F39">
    <w:pPr>
      <w:pStyle w:val="Footer"/>
      <w:ind w:right="360"/>
      <w:jc w:val="right"/>
    </w:pPr>
  </w:p>
  <w:p w14:paraId="062705A4" w14:textId="77777777" w:rsidR="008E3AC1" w:rsidRDefault="008E3A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C054D" w14:textId="77777777" w:rsidR="00231C38" w:rsidRDefault="00231C38">
      <w:r>
        <w:separator/>
      </w:r>
    </w:p>
  </w:footnote>
  <w:footnote w:type="continuationSeparator" w:id="0">
    <w:p w14:paraId="356EEFC7" w14:textId="77777777" w:rsidR="00231C38" w:rsidRDefault="00231C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956DE" w14:textId="77777777" w:rsidR="008E3AC1" w:rsidRPr="005001AC" w:rsidRDefault="008E3AC1" w:rsidP="005001AC">
    <w:pPr>
      <w:jc w:val="right"/>
      <w:rPr>
        <w:sz w:val="20"/>
      </w:rPr>
    </w:pPr>
  </w:p>
  <w:p w14:paraId="2E865DC3" w14:textId="77777777" w:rsidR="008E3AC1" w:rsidRDefault="008E3AC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6E74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num>
  <w:num w:numId="12">
    <w:abstractNumId w:val="13"/>
  </w:num>
  <w:num w:numId="13">
    <w:abstractNumId w:val="11"/>
  </w:num>
  <w:num w:numId="1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4ED7"/>
    <w:rsid w:val="0001140F"/>
    <w:rsid w:val="000140F7"/>
    <w:rsid w:val="00015F74"/>
    <w:rsid w:val="00024A5A"/>
    <w:rsid w:val="00043571"/>
    <w:rsid w:val="00051F4A"/>
    <w:rsid w:val="00065EBD"/>
    <w:rsid w:val="00066B66"/>
    <w:rsid w:val="000718F1"/>
    <w:rsid w:val="00083B44"/>
    <w:rsid w:val="000850DC"/>
    <w:rsid w:val="00085AC8"/>
    <w:rsid w:val="00087781"/>
    <w:rsid w:val="00094365"/>
    <w:rsid w:val="000B2E64"/>
    <w:rsid w:val="000C2771"/>
    <w:rsid w:val="000C37B2"/>
    <w:rsid w:val="000E145D"/>
    <w:rsid w:val="000F0DCE"/>
    <w:rsid w:val="000F444A"/>
    <w:rsid w:val="00107EFF"/>
    <w:rsid w:val="00111843"/>
    <w:rsid w:val="00112C5B"/>
    <w:rsid w:val="00113908"/>
    <w:rsid w:val="00114193"/>
    <w:rsid w:val="001154E6"/>
    <w:rsid w:val="00115A38"/>
    <w:rsid w:val="0011687B"/>
    <w:rsid w:val="001209A5"/>
    <w:rsid w:val="00124F82"/>
    <w:rsid w:val="00124FBE"/>
    <w:rsid w:val="001278E3"/>
    <w:rsid w:val="00130743"/>
    <w:rsid w:val="00130B50"/>
    <w:rsid w:val="00132279"/>
    <w:rsid w:val="00144A13"/>
    <w:rsid w:val="0014791D"/>
    <w:rsid w:val="0016337A"/>
    <w:rsid w:val="00164269"/>
    <w:rsid w:val="001966FD"/>
    <w:rsid w:val="00197826"/>
    <w:rsid w:val="001A1BDE"/>
    <w:rsid w:val="001C7B4E"/>
    <w:rsid w:val="001D0DA2"/>
    <w:rsid w:val="001D2454"/>
    <w:rsid w:val="001F0876"/>
    <w:rsid w:val="001F167C"/>
    <w:rsid w:val="001F5E91"/>
    <w:rsid w:val="001F76A2"/>
    <w:rsid w:val="0020183F"/>
    <w:rsid w:val="002077B9"/>
    <w:rsid w:val="00221C70"/>
    <w:rsid w:val="002251AF"/>
    <w:rsid w:val="00227D86"/>
    <w:rsid w:val="00231C38"/>
    <w:rsid w:val="00232073"/>
    <w:rsid w:val="00243B68"/>
    <w:rsid w:val="00250778"/>
    <w:rsid w:val="002540A5"/>
    <w:rsid w:val="00254565"/>
    <w:rsid w:val="002569D8"/>
    <w:rsid w:val="00262D72"/>
    <w:rsid w:val="002746B1"/>
    <w:rsid w:val="0027607C"/>
    <w:rsid w:val="002800B6"/>
    <w:rsid w:val="002B35D4"/>
    <w:rsid w:val="002C030F"/>
    <w:rsid w:val="002D36FB"/>
    <w:rsid w:val="002D7882"/>
    <w:rsid w:val="002F3966"/>
    <w:rsid w:val="003032F6"/>
    <w:rsid w:val="00314AFF"/>
    <w:rsid w:val="00320E2C"/>
    <w:rsid w:val="00322B4A"/>
    <w:rsid w:val="00326009"/>
    <w:rsid w:val="00331D75"/>
    <w:rsid w:val="00355052"/>
    <w:rsid w:val="00355362"/>
    <w:rsid w:val="00360321"/>
    <w:rsid w:val="00361E13"/>
    <w:rsid w:val="00363E44"/>
    <w:rsid w:val="00365FDB"/>
    <w:rsid w:val="00377D3B"/>
    <w:rsid w:val="0038607F"/>
    <w:rsid w:val="00395E86"/>
    <w:rsid w:val="003A2FD8"/>
    <w:rsid w:val="003A3E34"/>
    <w:rsid w:val="003B40E6"/>
    <w:rsid w:val="003C007A"/>
    <w:rsid w:val="003E1980"/>
    <w:rsid w:val="003F4E69"/>
    <w:rsid w:val="003F6E14"/>
    <w:rsid w:val="00405336"/>
    <w:rsid w:val="004143CE"/>
    <w:rsid w:val="00431494"/>
    <w:rsid w:val="00434E0C"/>
    <w:rsid w:val="00450AD6"/>
    <w:rsid w:val="004568BC"/>
    <w:rsid w:val="004571D5"/>
    <w:rsid w:val="00461BF7"/>
    <w:rsid w:val="00462F1B"/>
    <w:rsid w:val="0046356B"/>
    <w:rsid w:val="00467FB8"/>
    <w:rsid w:val="00477182"/>
    <w:rsid w:val="004779CB"/>
    <w:rsid w:val="00481118"/>
    <w:rsid w:val="004A0908"/>
    <w:rsid w:val="004B2481"/>
    <w:rsid w:val="004B3A0E"/>
    <w:rsid w:val="004D148B"/>
    <w:rsid w:val="004D2A8C"/>
    <w:rsid w:val="004E42D8"/>
    <w:rsid w:val="004E574A"/>
    <w:rsid w:val="004E7BA2"/>
    <w:rsid w:val="004F7EDF"/>
    <w:rsid w:val="005001AC"/>
    <w:rsid w:val="00503C79"/>
    <w:rsid w:val="005112ED"/>
    <w:rsid w:val="00517016"/>
    <w:rsid w:val="00527D71"/>
    <w:rsid w:val="00527D84"/>
    <w:rsid w:val="005314B5"/>
    <w:rsid w:val="005366E9"/>
    <w:rsid w:val="00543741"/>
    <w:rsid w:val="0054432F"/>
    <w:rsid w:val="00552C23"/>
    <w:rsid w:val="005607DD"/>
    <w:rsid w:val="00571CE9"/>
    <w:rsid w:val="00572DFF"/>
    <w:rsid w:val="00576B6D"/>
    <w:rsid w:val="00581B89"/>
    <w:rsid w:val="00590EE1"/>
    <w:rsid w:val="005A558C"/>
    <w:rsid w:val="005B186E"/>
    <w:rsid w:val="005C6651"/>
    <w:rsid w:val="005D6D71"/>
    <w:rsid w:val="005E28F8"/>
    <w:rsid w:val="005E6513"/>
    <w:rsid w:val="005F59B5"/>
    <w:rsid w:val="00611F9E"/>
    <w:rsid w:val="006140FC"/>
    <w:rsid w:val="00623470"/>
    <w:rsid w:val="006237D4"/>
    <w:rsid w:val="00631374"/>
    <w:rsid w:val="00642F66"/>
    <w:rsid w:val="00651114"/>
    <w:rsid w:val="006622CF"/>
    <w:rsid w:val="0066722B"/>
    <w:rsid w:val="00670299"/>
    <w:rsid w:val="0068327F"/>
    <w:rsid w:val="0068469F"/>
    <w:rsid w:val="00691985"/>
    <w:rsid w:val="006962C1"/>
    <w:rsid w:val="006A1B64"/>
    <w:rsid w:val="006B03AD"/>
    <w:rsid w:val="006C008F"/>
    <w:rsid w:val="006D0B7A"/>
    <w:rsid w:val="006E2C07"/>
    <w:rsid w:val="006F602A"/>
    <w:rsid w:val="006F6272"/>
    <w:rsid w:val="00701707"/>
    <w:rsid w:val="007108F5"/>
    <w:rsid w:val="00713AF2"/>
    <w:rsid w:val="00713E5B"/>
    <w:rsid w:val="007402FC"/>
    <w:rsid w:val="007411A1"/>
    <w:rsid w:val="00743677"/>
    <w:rsid w:val="007563F2"/>
    <w:rsid w:val="00764008"/>
    <w:rsid w:val="0078599F"/>
    <w:rsid w:val="00786AF2"/>
    <w:rsid w:val="0078787B"/>
    <w:rsid w:val="00790AF3"/>
    <w:rsid w:val="007957E5"/>
    <w:rsid w:val="00797D2C"/>
    <w:rsid w:val="007E121E"/>
    <w:rsid w:val="00807D35"/>
    <w:rsid w:val="008115D9"/>
    <w:rsid w:val="00820138"/>
    <w:rsid w:val="00825950"/>
    <w:rsid w:val="00837BD8"/>
    <w:rsid w:val="00843F5F"/>
    <w:rsid w:val="00847ADF"/>
    <w:rsid w:val="00850F85"/>
    <w:rsid w:val="00876E39"/>
    <w:rsid w:val="00885C9B"/>
    <w:rsid w:val="008927D0"/>
    <w:rsid w:val="00896B51"/>
    <w:rsid w:val="00896BE6"/>
    <w:rsid w:val="008A3B9B"/>
    <w:rsid w:val="008B6978"/>
    <w:rsid w:val="008C7C09"/>
    <w:rsid w:val="008D5D2A"/>
    <w:rsid w:val="008E2CF1"/>
    <w:rsid w:val="008E3AC1"/>
    <w:rsid w:val="008F08DC"/>
    <w:rsid w:val="008F5A8A"/>
    <w:rsid w:val="008F73A4"/>
    <w:rsid w:val="00904786"/>
    <w:rsid w:val="009055D1"/>
    <w:rsid w:val="00914B63"/>
    <w:rsid w:val="00922705"/>
    <w:rsid w:val="00924546"/>
    <w:rsid w:val="009264BF"/>
    <w:rsid w:val="00932FE5"/>
    <w:rsid w:val="009354F3"/>
    <w:rsid w:val="009430C8"/>
    <w:rsid w:val="009447DC"/>
    <w:rsid w:val="00961BA5"/>
    <w:rsid w:val="009743A9"/>
    <w:rsid w:val="00975720"/>
    <w:rsid w:val="00977F39"/>
    <w:rsid w:val="009859A7"/>
    <w:rsid w:val="009A5287"/>
    <w:rsid w:val="009B2AC5"/>
    <w:rsid w:val="009B4C6E"/>
    <w:rsid w:val="009B7984"/>
    <w:rsid w:val="009D209C"/>
    <w:rsid w:val="009F4BED"/>
    <w:rsid w:val="009F7D93"/>
    <w:rsid w:val="00A13E2C"/>
    <w:rsid w:val="00A14DC4"/>
    <w:rsid w:val="00A276DF"/>
    <w:rsid w:val="00A3084A"/>
    <w:rsid w:val="00A3403B"/>
    <w:rsid w:val="00A43304"/>
    <w:rsid w:val="00A448BE"/>
    <w:rsid w:val="00A50033"/>
    <w:rsid w:val="00A51A12"/>
    <w:rsid w:val="00A56D6F"/>
    <w:rsid w:val="00A627D4"/>
    <w:rsid w:val="00A74DA2"/>
    <w:rsid w:val="00A82716"/>
    <w:rsid w:val="00A8797F"/>
    <w:rsid w:val="00A92733"/>
    <w:rsid w:val="00AA3CD5"/>
    <w:rsid w:val="00AA532A"/>
    <w:rsid w:val="00AA76F3"/>
    <w:rsid w:val="00AC7DA6"/>
    <w:rsid w:val="00AD499C"/>
    <w:rsid w:val="00AF50B2"/>
    <w:rsid w:val="00B30334"/>
    <w:rsid w:val="00B3147F"/>
    <w:rsid w:val="00B31D12"/>
    <w:rsid w:val="00B3582C"/>
    <w:rsid w:val="00B361A9"/>
    <w:rsid w:val="00B36869"/>
    <w:rsid w:val="00B368F9"/>
    <w:rsid w:val="00B420D7"/>
    <w:rsid w:val="00B43B31"/>
    <w:rsid w:val="00B47CFA"/>
    <w:rsid w:val="00B53F8D"/>
    <w:rsid w:val="00B57F00"/>
    <w:rsid w:val="00B6040D"/>
    <w:rsid w:val="00B626CB"/>
    <w:rsid w:val="00B77E40"/>
    <w:rsid w:val="00B82C22"/>
    <w:rsid w:val="00B93DBA"/>
    <w:rsid w:val="00B9440A"/>
    <w:rsid w:val="00B952C1"/>
    <w:rsid w:val="00B968D7"/>
    <w:rsid w:val="00BA3845"/>
    <w:rsid w:val="00BA3953"/>
    <w:rsid w:val="00BB26D0"/>
    <w:rsid w:val="00BB2D2A"/>
    <w:rsid w:val="00BD25E5"/>
    <w:rsid w:val="00BD58CF"/>
    <w:rsid w:val="00BF1BEB"/>
    <w:rsid w:val="00BF1BF9"/>
    <w:rsid w:val="00C02503"/>
    <w:rsid w:val="00C03071"/>
    <w:rsid w:val="00C033FD"/>
    <w:rsid w:val="00C04CC1"/>
    <w:rsid w:val="00C071FC"/>
    <w:rsid w:val="00C22C02"/>
    <w:rsid w:val="00C27A7C"/>
    <w:rsid w:val="00C27F6F"/>
    <w:rsid w:val="00C30E83"/>
    <w:rsid w:val="00C34502"/>
    <w:rsid w:val="00C50C6D"/>
    <w:rsid w:val="00C600D9"/>
    <w:rsid w:val="00C634D7"/>
    <w:rsid w:val="00C73E09"/>
    <w:rsid w:val="00CA364B"/>
    <w:rsid w:val="00CC1384"/>
    <w:rsid w:val="00CD3720"/>
    <w:rsid w:val="00CE5883"/>
    <w:rsid w:val="00CE6EAA"/>
    <w:rsid w:val="00CF1848"/>
    <w:rsid w:val="00CF5C2F"/>
    <w:rsid w:val="00D04BCF"/>
    <w:rsid w:val="00D1179C"/>
    <w:rsid w:val="00D143D9"/>
    <w:rsid w:val="00D24E2B"/>
    <w:rsid w:val="00D4372A"/>
    <w:rsid w:val="00D60BB0"/>
    <w:rsid w:val="00D65708"/>
    <w:rsid w:val="00D700E9"/>
    <w:rsid w:val="00D8159F"/>
    <w:rsid w:val="00D86C9D"/>
    <w:rsid w:val="00DD1D04"/>
    <w:rsid w:val="00DD79D7"/>
    <w:rsid w:val="00DF0F56"/>
    <w:rsid w:val="00E0798B"/>
    <w:rsid w:val="00E10510"/>
    <w:rsid w:val="00E20431"/>
    <w:rsid w:val="00E226B4"/>
    <w:rsid w:val="00E257C8"/>
    <w:rsid w:val="00E40896"/>
    <w:rsid w:val="00E43D2D"/>
    <w:rsid w:val="00E449CB"/>
    <w:rsid w:val="00E46B29"/>
    <w:rsid w:val="00E63760"/>
    <w:rsid w:val="00E64049"/>
    <w:rsid w:val="00E9773B"/>
    <w:rsid w:val="00EA3BCE"/>
    <w:rsid w:val="00EB3895"/>
    <w:rsid w:val="00EC13A3"/>
    <w:rsid w:val="00EC7C85"/>
    <w:rsid w:val="00ED69CA"/>
    <w:rsid w:val="00EE35AB"/>
    <w:rsid w:val="00EE3748"/>
    <w:rsid w:val="00EF25A3"/>
    <w:rsid w:val="00F01C8A"/>
    <w:rsid w:val="00F061A6"/>
    <w:rsid w:val="00F125EE"/>
    <w:rsid w:val="00F12E98"/>
    <w:rsid w:val="00F15B6B"/>
    <w:rsid w:val="00F22029"/>
    <w:rsid w:val="00F23E46"/>
    <w:rsid w:val="00F3515C"/>
    <w:rsid w:val="00F47BA3"/>
    <w:rsid w:val="00F54BD2"/>
    <w:rsid w:val="00F56E67"/>
    <w:rsid w:val="00F630EA"/>
    <w:rsid w:val="00F7007E"/>
    <w:rsid w:val="00F73193"/>
    <w:rsid w:val="00F74F95"/>
    <w:rsid w:val="00F80705"/>
    <w:rsid w:val="00F82819"/>
    <w:rsid w:val="00FA1481"/>
    <w:rsid w:val="00FB1C42"/>
    <w:rsid w:val="00FB32EC"/>
    <w:rsid w:val="00FB6488"/>
    <w:rsid w:val="00FC50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4F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qFormat/>
    <w:rsid w:val="00C600D9"/>
    <w:pPr>
      <w:keepNext/>
      <w:spacing w:line="480" w:lineRule="auto"/>
      <w:outlineLvl w:val="2"/>
    </w:pPr>
    <w:rPr>
      <w:rFonts w:ascii="Times" w:eastAsia="Times" w:hAnsi="Times"/>
      <w:b/>
    </w:rPr>
  </w:style>
  <w:style w:type="paragraph" w:styleId="Heading4">
    <w:name w:val="heading 4"/>
    <w:basedOn w:val="Normal"/>
    <w:next w:val="Normal"/>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411A1"/>
    <w:pPr>
      <w:spacing w:before="240" w:after="60"/>
      <w:outlineLvl w:val="6"/>
    </w:pPr>
    <w:rPr>
      <w:rFonts w:ascii="Calibri" w:hAnsi="Calibri"/>
      <w:szCs w:val="24"/>
    </w:rPr>
  </w:style>
  <w:style w:type="paragraph" w:styleId="Heading8">
    <w:name w:val="heading 8"/>
    <w:basedOn w:val="Normal"/>
    <w:next w:val="Normal"/>
    <w:link w:val="Heading8Char"/>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customStyle="1" w:styleId="LightShading-Accent21">
    <w:name w:val="Light Shading - Accent 21"/>
    <w:basedOn w:val="Normal"/>
    <w:next w:val="Normal"/>
    <w:link w:val="LightShading-Accent2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customStyle="1" w:styleId="ColorfulList-Accent11">
    <w:name w:val="Colorful List - Accent 11"/>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customStyle="1" w:styleId="MediumGrid21">
    <w:name w:val="Medium Grid 21"/>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customStyle="1" w:styleId="ColorfulGrid-Accent11">
    <w:name w:val="Colorful Grid - Accent 11"/>
    <w:basedOn w:val="Normal"/>
    <w:next w:val="Normal"/>
    <w:link w:val="ColorfulGrid-Accent1Char"/>
    <w:uiPriority w:val="29"/>
    <w:semiHidden/>
    <w:qFormat/>
    <w:rsid w:val="00405336"/>
    <w:rPr>
      <w:i/>
      <w:iCs/>
      <w:color w:val="000000"/>
    </w:rPr>
  </w:style>
  <w:style w:type="character" w:customStyle="1" w:styleId="ColorfulGrid-Accent1Char">
    <w:name w:val="Colorful Grid - Accent 1 Char"/>
    <w:link w:val="ColorfulGrid-Accent11"/>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table" w:styleId="TableGrid">
    <w:name w:val="Table Grid"/>
    <w:basedOn w:val="TableNormal"/>
    <w:uiPriority w:val="59"/>
    <w:rsid w:val="00FC50EC"/>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qFormat/>
    <w:rsid w:val="00C600D9"/>
    <w:pPr>
      <w:keepNext/>
      <w:spacing w:line="480" w:lineRule="auto"/>
      <w:outlineLvl w:val="2"/>
    </w:pPr>
    <w:rPr>
      <w:rFonts w:ascii="Times" w:eastAsia="Times" w:hAnsi="Times"/>
      <w:b/>
    </w:rPr>
  </w:style>
  <w:style w:type="paragraph" w:styleId="Heading4">
    <w:name w:val="heading 4"/>
    <w:basedOn w:val="Normal"/>
    <w:next w:val="Normal"/>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411A1"/>
    <w:pPr>
      <w:spacing w:before="240" w:after="60"/>
      <w:outlineLvl w:val="6"/>
    </w:pPr>
    <w:rPr>
      <w:rFonts w:ascii="Calibri" w:hAnsi="Calibri"/>
      <w:szCs w:val="24"/>
    </w:rPr>
  </w:style>
  <w:style w:type="paragraph" w:styleId="Heading8">
    <w:name w:val="heading 8"/>
    <w:basedOn w:val="Normal"/>
    <w:next w:val="Normal"/>
    <w:link w:val="Heading8Char"/>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customStyle="1" w:styleId="LightShading-Accent21">
    <w:name w:val="Light Shading - Accent 21"/>
    <w:basedOn w:val="Normal"/>
    <w:next w:val="Normal"/>
    <w:link w:val="LightShading-Accent2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customStyle="1" w:styleId="ColorfulList-Accent11">
    <w:name w:val="Colorful List - Accent 11"/>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customStyle="1" w:styleId="MediumGrid21">
    <w:name w:val="Medium Grid 21"/>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customStyle="1" w:styleId="ColorfulGrid-Accent11">
    <w:name w:val="Colorful Grid - Accent 11"/>
    <w:basedOn w:val="Normal"/>
    <w:next w:val="Normal"/>
    <w:link w:val="ColorfulGrid-Accent1Char"/>
    <w:uiPriority w:val="29"/>
    <w:semiHidden/>
    <w:qFormat/>
    <w:rsid w:val="00405336"/>
    <w:rPr>
      <w:i/>
      <w:iCs/>
      <w:color w:val="000000"/>
    </w:rPr>
  </w:style>
  <w:style w:type="character" w:customStyle="1" w:styleId="ColorfulGrid-Accent1Char">
    <w:name w:val="Colorful Grid - Accent 1 Char"/>
    <w:link w:val="ColorfulGrid-Accent11"/>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table" w:styleId="TableGrid">
    <w:name w:val="Table Grid"/>
    <w:basedOn w:val="TableNormal"/>
    <w:uiPriority w:val="59"/>
    <w:rsid w:val="00FC50EC"/>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595989028">
      <w:bodyDiv w:val="1"/>
      <w:marLeft w:val="0"/>
      <w:marRight w:val="0"/>
      <w:marTop w:val="0"/>
      <w:marBottom w:val="0"/>
      <w:divBdr>
        <w:top w:val="none" w:sz="0" w:space="0" w:color="auto"/>
        <w:left w:val="none" w:sz="0" w:space="0" w:color="auto"/>
        <w:bottom w:val="none" w:sz="0" w:space="0" w:color="auto"/>
        <w:right w:val="none" w:sz="0" w:space="0" w:color="auto"/>
      </w:divBdr>
    </w:div>
    <w:div w:id="77686917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63996263">
      <w:bodyDiv w:val="1"/>
      <w:marLeft w:val="0"/>
      <w:marRight w:val="0"/>
      <w:marTop w:val="0"/>
      <w:marBottom w:val="0"/>
      <w:divBdr>
        <w:top w:val="none" w:sz="0" w:space="0" w:color="auto"/>
        <w:left w:val="none" w:sz="0" w:space="0" w:color="auto"/>
        <w:bottom w:val="none" w:sz="0" w:space="0" w:color="auto"/>
        <w:right w:val="none" w:sz="0" w:space="0" w:color="auto"/>
      </w:divBdr>
    </w:div>
    <w:div w:id="1145321448">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hyperlink" Target="http://home.utah.edu/~u0742435/index_research.html" TargetMode="External"/><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png"/><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commentsExtended" Target="commentsExtended.xml"/><Relationship Id="rId34"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7.jpg"/><Relationship Id="rId19" Type="http://schemas.openxmlformats.org/officeDocument/2006/relationships/hyperlink" Target="http://home.utah.edu/~u0742435/index_resear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05217-6EBA-FE45-9EDA-B37AA761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1574</Words>
  <Characters>8978</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Yao</cp:lastModifiedBy>
  <cp:revision>13</cp:revision>
  <cp:lastPrinted>2015-03-27T18:42:00Z</cp:lastPrinted>
  <dcterms:created xsi:type="dcterms:W3CDTF">2015-04-24T16:48:00Z</dcterms:created>
  <dcterms:modified xsi:type="dcterms:W3CDTF">2015-04-28T14:17:00Z</dcterms:modified>
</cp:coreProperties>
</file>